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1CF6" w14:textId="0F3CA5F3" w:rsidR="00A835FF" w:rsidRDefault="001908D3">
      <w:pPr>
        <w:tabs>
          <w:tab w:val="center" w:pos="6099"/>
        </w:tabs>
        <w:spacing w:after="937"/>
        <w:ind w:left="-15" w:firstLine="0"/>
      </w:pPr>
      <w:r>
        <w:rPr>
          <w:noProof/>
        </w:rPr>
        <w:drawing>
          <wp:inline distT="0" distB="0" distL="0" distR="0" wp14:anchorId="40A545B6" wp14:editId="6A8548B2">
            <wp:extent cx="2302212" cy="755978"/>
            <wp:effectExtent l="0" t="0" r="0" b="0"/>
            <wp:docPr id="65" name="Picture 65" descr="Tamworth council logo"/>
            <wp:cNvGraphicFramePr/>
            <a:graphic xmlns:a="http://schemas.openxmlformats.org/drawingml/2006/main">
              <a:graphicData uri="http://schemas.openxmlformats.org/drawingml/2006/picture">
                <pic:pic xmlns:pic="http://schemas.openxmlformats.org/drawingml/2006/picture">
                  <pic:nvPicPr>
                    <pic:cNvPr id="65" name="Picture 65" descr="Tamworth council logo"/>
                    <pic:cNvPicPr/>
                  </pic:nvPicPr>
                  <pic:blipFill>
                    <a:blip r:embed="rId6"/>
                    <a:stretch>
                      <a:fillRect/>
                    </a:stretch>
                  </pic:blipFill>
                  <pic:spPr>
                    <a:xfrm>
                      <a:off x="0" y="0"/>
                      <a:ext cx="2302212" cy="755978"/>
                    </a:xfrm>
                    <a:prstGeom prst="rect">
                      <a:avLst/>
                    </a:prstGeom>
                  </pic:spPr>
                </pic:pic>
              </a:graphicData>
            </a:graphic>
          </wp:inline>
        </w:drawing>
      </w:r>
      <w:r>
        <w:tab/>
        <w:t xml:space="preserve">Privacy Notice Last updated: </w:t>
      </w:r>
      <w:r w:rsidR="00C563CB">
        <w:fldChar w:fldCharType="begin"/>
      </w:r>
      <w:r w:rsidR="00C563CB">
        <w:instrText xml:space="preserve"> DATE \@ "dd/MM/yyyy" </w:instrText>
      </w:r>
      <w:r w:rsidR="00C563CB">
        <w:fldChar w:fldCharType="separate"/>
      </w:r>
      <w:r w:rsidR="00D21840">
        <w:rPr>
          <w:noProof/>
        </w:rPr>
        <w:t>19/12/2025</w:t>
      </w:r>
      <w:r w:rsidR="00C563CB">
        <w:fldChar w:fldCharType="end"/>
      </w:r>
    </w:p>
    <w:p w14:paraId="31D9C60F" w14:textId="1116EB9A" w:rsidR="00A835FF" w:rsidRDefault="001908D3">
      <w:pPr>
        <w:spacing w:after="279"/>
        <w:ind w:left="-5"/>
      </w:pPr>
      <w:r>
        <w:t>The following information applies to Infection Control Service</w:t>
      </w:r>
      <w:r w:rsidR="005842EC">
        <w:t xml:space="preserve"> (and other risks to public health)</w:t>
      </w:r>
      <w:r>
        <w:t xml:space="preserve">. </w:t>
      </w:r>
    </w:p>
    <w:p w14:paraId="0A900C3D" w14:textId="77777777" w:rsidR="00A835FF" w:rsidRDefault="001908D3">
      <w:pPr>
        <w:ind w:left="-5"/>
      </w:pPr>
      <w:r>
        <w:rPr>
          <w:b/>
          <w:shd w:val="clear" w:color="auto" w:fill="D3D3D3"/>
        </w:rPr>
        <w:t>Data Controller:</w:t>
      </w:r>
      <w:r>
        <w:t xml:space="preserve"> </w:t>
      </w:r>
    </w:p>
    <w:p w14:paraId="53322B05" w14:textId="77777777" w:rsidR="00A835FF" w:rsidRDefault="001908D3">
      <w:pPr>
        <w:ind w:left="-5"/>
      </w:pPr>
      <w:r>
        <w:t xml:space="preserve">Tamworth Borough Council </w:t>
      </w:r>
    </w:p>
    <w:p w14:paraId="46A934C2" w14:textId="77777777" w:rsidR="00A835FF" w:rsidRDefault="001908D3">
      <w:pPr>
        <w:ind w:left="-5"/>
      </w:pPr>
      <w:r>
        <w:t xml:space="preserve">Marmion House </w:t>
      </w:r>
    </w:p>
    <w:p w14:paraId="6459DD6D" w14:textId="77777777" w:rsidR="00A835FF" w:rsidRDefault="001908D3">
      <w:pPr>
        <w:ind w:left="-5"/>
      </w:pPr>
      <w:r>
        <w:t xml:space="preserve">Lichfield Street </w:t>
      </w:r>
    </w:p>
    <w:p w14:paraId="66908E77" w14:textId="77777777" w:rsidR="00A835FF" w:rsidRDefault="001908D3">
      <w:pPr>
        <w:ind w:left="-5"/>
      </w:pPr>
      <w:r>
        <w:t xml:space="preserve">Tamworth </w:t>
      </w:r>
    </w:p>
    <w:p w14:paraId="58B1FA46" w14:textId="77777777" w:rsidR="00B43A01" w:rsidRDefault="001908D3">
      <w:pPr>
        <w:spacing w:after="283"/>
        <w:ind w:left="-5" w:right="7328"/>
      </w:pPr>
      <w:r>
        <w:t xml:space="preserve">Staffordshire </w:t>
      </w:r>
    </w:p>
    <w:p w14:paraId="52B64C56" w14:textId="2EED17AC" w:rsidR="00A835FF" w:rsidRDefault="001908D3">
      <w:pPr>
        <w:spacing w:after="283"/>
        <w:ind w:left="-5" w:right="7328"/>
      </w:pPr>
      <w:r>
        <w:t xml:space="preserve">B79 7BZ </w:t>
      </w:r>
    </w:p>
    <w:p w14:paraId="6B978598" w14:textId="77777777" w:rsidR="00B43A01" w:rsidRDefault="001908D3">
      <w:pPr>
        <w:pStyle w:val="Heading1"/>
        <w:ind w:left="-5" w:right="5985"/>
        <w:rPr>
          <w:b w:val="0"/>
          <w:shd w:val="clear" w:color="auto" w:fill="auto"/>
        </w:rPr>
      </w:pPr>
      <w:r>
        <w:t>Data Protection Officer:</w:t>
      </w:r>
      <w:r>
        <w:rPr>
          <w:b w:val="0"/>
          <w:shd w:val="clear" w:color="auto" w:fill="auto"/>
        </w:rPr>
        <w:t xml:space="preserve"> </w:t>
      </w:r>
    </w:p>
    <w:p w14:paraId="369B68AB" w14:textId="3FB70715" w:rsidR="00A835FF" w:rsidRDefault="001908D3">
      <w:pPr>
        <w:pStyle w:val="Heading1"/>
        <w:ind w:left="-5" w:right="5985"/>
      </w:pPr>
      <w:r>
        <w:rPr>
          <w:b w:val="0"/>
          <w:shd w:val="clear" w:color="auto" w:fill="auto"/>
        </w:rPr>
        <w:t xml:space="preserve">Nicola Hesketh </w:t>
      </w:r>
    </w:p>
    <w:p w14:paraId="030B3168" w14:textId="77777777" w:rsidR="00A835FF" w:rsidRDefault="001908D3">
      <w:pPr>
        <w:ind w:left="-5"/>
      </w:pPr>
      <w:r>
        <w:t xml:space="preserve">Tamworth Borough Council </w:t>
      </w:r>
    </w:p>
    <w:p w14:paraId="5F73089E" w14:textId="77777777" w:rsidR="00A835FF" w:rsidRDefault="001908D3">
      <w:pPr>
        <w:ind w:left="-5"/>
      </w:pPr>
      <w:r>
        <w:t xml:space="preserve">Marmion House </w:t>
      </w:r>
    </w:p>
    <w:p w14:paraId="5B1E8B30" w14:textId="77777777" w:rsidR="00A835FF" w:rsidRDefault="001908D3">
      <w:pPr>
        <w:ind w:left="-5"/>
      </w:pPr>
      <w:r>
        <w:t xml:space="preserve">Lichfield Street </w:t>
      </w:r>
    </w:p>
    <w:p w14:paraId="3DCE8F99" w14:textId="77777777" w:rsidR="00A835FF" w:rsidRDefault="001908D3">
      <w:pPr>
        <w:ind w:left="-5"/>
      </w:pPr>
      <w:r>
        <w:t xml:space="preserve">Tamworth </w:t>
      </w:r>
    </w:p>
    <w:p w14:paraId="3867AE49" w14:textId="77777777" w:rsidR="00A835FF" w:rsidRDefault="001908D3">
      <w:pPr>
        <w:ind w:left="-5"/>
      </w:pPr>
      <w:r>
        <w:t xml:space="preserve">Staffordshire </w:t>
      </w:r>
    </w:p>
    <w:p w14:paraId="7C95E7DB" w14:textId="77777777" w:rsidR="00A835FF" w:rsidRDefault="001908D3">
      <w:pPr>
        <w:spacing w:after="279"/>
        <w:ind w:left="-5"/>
      </w:pPr>
      <w:r>
        <w:t xml:space="preserve">B79 7BZ </w:t>
      </w:r>
    </w:p>
    <w:p w14:paraId="1DECA563" w14:textId="77777777" w:rsidR="00A835FF" w:rsidRDefault="001908D3">
      <w:pPr>
        <w:spacing w:after="269" w:line="259" w:lineRule="auto"/>
        <w:ind w:left="0" w:firstLine="0"/>
      </w:pPr>
      <w:r>
        <w:t xml:space="preserve">Email: </w:t>
      </w:r>
      <w:r>
        <w:rPr>
          <w:color w:val="0000FF"/>
          <w:u w:val="single" w:color="0000FF"/>
        </w:rPr>
        <w:t>data-protection@tamworth.gov.uk</w:t>
      </w:r>
      <w:r>
        <w:t xml:space="preserve"> </w:t>
      </w:r>
    </w:p>
    <w:p w14:paraId="1A917EF0" w14:textId="77777777" w:rsidR="00A835FF" w:rsidRDefault="001908D3">
      <w:pPr>
        <w:ind w:left="-5"/>
      </w:pPr>
      <w:r>
        <w:rPr>
          <w:b/>
          <w:shd w:val="clear" w:color="auto" w:fill="D3D3D3"/>
        </w:rPr>
        <w:t>Retention:</w:t>
      </w:r>
      <w:r>
        <w:t xml:space="preserve">  </w:t>
      </w:r>
    </w:p>
    <w:p w14:paraId="07B85E47" w14:textId="77777777" w:rsidR="00320443" w:rsidRDefault="001908D3">
      <w:pPr>
        <w:spacing w:after="134" w:line="360" w:lineRule="auto"/>
        <w:ind w:left="-5"/>
      </w:pPr>
      <w:r>
        <w:t xml:space="preserve">Records are kept in accordance with the Council's disposal </w:t>
      </w:r>
      <w:proofErr w:type="gramStart"/>
      <w:r>
        <w:t>schedule</w:t>
      </w:r>
      <w:proofErr w:type="gramEnd"/>
      <w:r>
        <w:t xml:space="preserve"> and we will not keep your information for longer than necessary</w:t>
      </w:r>
      <w:r w:rsidR="009F2648">
        <w:t xml:space="preserve"> to protect public health or as otherwise required by law</w:t>
      </w:r>
      <w:r>
        <w:t xml:space="preserve">. Our Retention Schedule can be found at:  </w:t>
      </w:r>
    </w:p>
    <w:p w14:paraId="65A89227" w14:textId="5565DD46" w:rsidR="00320443" w:rsidRDefault="00320443">
      <w:pPr>
        <w:spacing w:after="134" w:line="360" w:lineRule="auto"/>
        <w:ind w:left="-5"/>
      </w:pPr>
      <w:hyperlink r:id="rId7" w:history="1">
        <w:r w:rsidRPr="007246EB">
          <w:rPr>
            <w:rStyle w:val="Hyperlink"/>
          </w:rPr>
          <w:t>https://www.tamworth.gov.uk/sites/default/files/privacy/Retention-Schedule-2025.pdf</w:t>
        </w:r>
      </w:hyperlink>
    </w:p>
    <w:p w14:paraId="0142EE0A" w14:textId="77777777" w:rsidR="00A835FF" w:rsidRDefault="001908D3">
      <w:pPr>
        <w:spacing w:after="269"/>
        <w:ind w:left="-5"/>
      </w:pPr>
      <w:r>
        <w:rPr>
          <w:b/>
          <w:shd w:val="clear" w:color="auto" w:fill="D3D3D3"/>
        </w:rPr>
        <w:t>Rights:</w:t>
      </w:r>
      <w:r>
        <w:t xml:space="preserve"> You have certain rights under UK Data Protection law including: </w:t>
      </w:r>
    </w:p>
    <w:p w14:paraId="7FB2B3F8" w14:textId="77777777" w:rsidR="00A835FF" w:rsidRDefault="001908D3">
      <w:pPr>
        <w:numPr>
          <w:ilvl w:val="0"/>
          <w:numId w:val="1"/>
        </w:numPr>
        <w:ind w:hanging="360"/>
      </w:pPr>
      <w:r>
        <w:t>The right to be informed</w:t>
      </w:r>
    </w:p>
    <w:p w14:paraId="05AF3619" w14:textId="77777777" w:rsidR="00A835FF" w:rsidRDefault="001908D3">
      <w:pPr>
        <w:numPr>
          <w:ilvl w:val="0"/>
          <w:numId w:val="1"/>
        </w:numPr>
        <w:ind w:hanging="360"/>
      </w:pPr>
      <w:r>
        <w:t>The right of access to your personal data</w:t>
      </w:r>
    </w:p>
    <w:p w14:paraId="2DBB059F" w14:textId="77777777" w:rsidR="00A835FF" w:rsidRDefault="001908D3">
      <w:pPr>
        <w:numPr>
          <w:ilvl w:val="0"/>
          <w:numId w:val="1"/>
        </w:numPr>
        <w:ind w:hanging="360"/>
      </w:pPr>
      <w:r>
        <w:t>The right of rectification (to have any inaccuracies corrected)</w:t>
      </w:r>
    </w:p>
    <w:p w14:paraId="7AD36280" w14:textId="77777777" w:rsidR="00A835FF" w:rsidRDefault="001908D3">
      <w:pPr>
        <w:numPr>
          <w:ilvl w:val="0"/>
          <w:numId w:val="1"/>
        </w:numPr>
        <w:ind w:hanging="360"/>
      </w:pPr>
      <w:r>
        <w:t>The right of erasure (to have your records deleted)</w:t>
      </w:r>
    </w:p>
    <w:p w14:paraId="1A76BC1E" w14:textId="77777777" w:rsidR="00A835FF" w:rsidRDefault="001908D3">
      <w:pPr>
        <w:numPr>
          <w:ilvl w:val="0"/>
          <w:numId w:val="1"/>
        </w:numPr>
        <w:ind w:hanging="360"/>
      </w:pPr>
      <w:r>
        <w:t>The right to restrict processing</w:t>
      </w:r>
    </w:p>
    <w:p w14:paraId="581B88DD" w14:textId="77777777" w:rsidR="00A835FF" w:rsidRDefault="001908D3">
      <w:pPr>
        <w:numPr>
          <w:ilvl w:val="0"/>
          <w:numId w:val="1"/>
        </w:numPr>
        <w:ind w:hanging="360"/>
      </w:pPr>
      <w:r>
        <w:lastRenderedPageBreak/>
        <w:t>The right to data portability</w:t>
      </w:r>
    </w:p>
    <w:p w14:paraId="335E6871" w14:textId="77777777" w:rsidR="00A835FF" w:rsidRDefault="001908D3">
      <w:pPr>
        <w:numPr>
          <w:ilvl w:val="0"/>
          <w:numId w:val="1"/>
        </w:numPr>
        <w:ind w:hanging="360"/>
      </w:pPr>
      <w:r>
        <w:t>The right to object</w:t>
      </w:r>
    </w:p>
    <w:p w14:paraId="47D98EF1" w14:textId="77777777" w:rsidR="00A835FF" w:rsidRDefault="001908D3">
      <w:pPr>
        <w:numPr>
          <w:ilvl w:val="0"/>
          <w:numId w:val="1"/>
        </w:numPr>
        <w:spacing w:after="269"/>
        <w:ind w:hanging="360"/>
      </w:pPr>
      <w:r>
        <w:t>Rights in relation to automated decision making and profiling</w:t>
      </w:r>
    </w:p>
    <w:p w14:paraId="004D8FDE" w14:textId="77777777" w:rsidR="00A835FF" w:rsidRDefault="001908D3">
      <w:pPr>
        <w:spacing w:after="275"/>
        <w:ind w:left="-5"/>
      </w:pPr>
      <w:r>
        <w:t xml:space="preserve">All rights may not be available to you in all circumstances. Further information about your rights is available on our website at: </w:t>
      </w:r>
      <w:hyperlink r:id="rId8">
        <w:r>
          <w:rPr>
            <w:color w:val="0000FF"/>
            <w:u w:val="single" w:color="0000FF"/>
          </w:rPr>
          <w:t>http://www.tamworth.gov.uk/privacy-notice</w:t>
        </w:r>
      </w:hyperlink>
      <w:hyperlink r:id="rId9">
        <w:r>
          <w:t xml:space="preserve"> </w:t>
        </w:r>
      </w:hyperlink>
      <w:r>
        <w:t>or the ICO Website at:</w:t>
      </w:r>
      <w:hyperlink r:id="rId10">
        <w:r>
          <w:rPr>
            <w:rFonts w:ascii="Times New Roman" w:eastAsia="Times New Roman" w:hAnsi="Times New Roman" w:cs="Times New Roman"/>
          </w:rPr>
          <w:t xml:space="preserve"> </w:t>
        </w:r>
      </w:hyperlink>
      <w:hyperlink r:id="rId11">
        <w:r>
          <w:rPr>
            <w:color w:val="0000FF"/>
            <w:u w:val="single" w:color="0000FF"/>
          </w:rPr>
          <w:t>https://ico.org.uk/for</w:t>
        </w:r>
      </w:hyperlink>
      <w:hyperlink r:id="rId12">
        <w:r>
          <w:rPr>
            <w:color w:val="0000FF"/>
            <w:u w:val="single" w:color="0000FF"/>
          </w:rPr>
          <w:t>-</w:t>
        </w:r>
      </w:hyperlink>
      <w:hyperlink r:id="rId13">
        <w:r>
          <w:rPr>
            <w:color w:val="0000FF"/>
            <w:u w:val="single" w:color="0000FF"/>
          </w:rPr>
          <w:t>organisations/guide</w:t>
        </w:r>
      </w:hyperlink>
      <w:hyperlink r:id="rId14">
        <w:r>
          <w:rPr>
            <w:color w:val="0000FF"/>
            <w:u w:val="single" w:color="0000FF"/>
          </w:rPr>
          <w:t>-</w:t>
        </w:r>
      </w:hyperlink>
      <w:hyperlink r:id="rId15">
        <w:r>
          <w:rPr>
            <w:color w:val="0000FF"/>
            <w:u w:val="single" w:color="0000FF"/>
          </w:rPr>
          <w:t>to</w:t>
        </w:r>
      </w:hyperlink>
      <w:hyperlink r:id="rId16">
        <w:r>
          <w:rPr>
            <w:color w:val="0000FF"/>
            <w:u w:val="single" w:color="0000FF"/>
          </w:rPr>
          <w:t>-</w:t>
        </w:r>
      </w:hyperlink>
      <w:hyperlink r:id="rId17">
        <w:r>
          <w:rPr>
            <w:color w:val="0000FF"/>
            <w:u w:val="single" w:color="0000FF"/>
          </w:rPr>
          <w:t>the</w:t>
        </w:r>
      </w:hyperlink>
      <w:hyperlink r:id="rId18">
        <w:r>
          <w:rPr>
            <w:color w:val="0000FF"/>
            <w:u w:val="single" w:color="0000FF"/>
          </w:rPr>
          <w:t>-</w:t>
        </w:r>
      </w:hyperlink>
      <w:hyperlink r:id="rId19">
        <w:r>
          <w:rPr>
            <w:color w:val="0000FF"/>
            <w:u w:val="single" w:color="0000FF"/>
          </w:rPr>
          <w:t>general</w:t>
        </w:r>
      </w:hyperlink>
      <w:hyperlink r:id="rId20">
        <w:r>
          <w:rPr>
            <w:color w:val="0000FF"/>
            <w:u w:val="single" w:color="0000FF"/>
          </w:rPr>
          <w:t>-</w:t>
        </w:r>
      </w:hyperlink>
      <w:hyperlink r:id="rId21">
        <w:r>
          <w:rPr>
            <w:color w:val="0000FF"/>
            <w:u w:val="single" w:color="0000FF"/>
          </w:rPr>
          <w:t>data</w:t>
        </w:r>
      </w:hyperlink>
      <w:hyperlink r:id="rId22">
        <w:r>
          <w:rPr>
            <w:color w:val="0000FF"/>
            <w:u w:val="single" w:color="0000FF"/>
          </w:rPr>
          <w:t>-</w:t>
        </w:r>
      </w:hyperlink>
      <w:hyperlink r:id="rId23">
        <w:r>
          <w:rPr>
            <w:color w:val="0000FF"/>
            <w:u w:val="single" w:color="0000FF"/>
          </w:rPr>
          <w:t>protection</w:t>
        </w:r>
      </w:hyperlink>
      <w:hyperlink r:id="rId24"/>
      <w:hyperlink r:id="rId25">
        <w:r>
          <w:rPr>
            <w:color w:val="0000FF"/>
            <w:u w:val="single" w:color="0000FF"/>
          </w:rPr>
          <w:t>regulation</w:t>
        </w:r>
      </w:hyperlink>
      <w:hyperlink r:id="rId26">
        <w:r>
          <w:rPr>
            <w:color w:val="0000FF"/>
            <w:u w:val="single" w:color="0000FF"/>
          </w:rPr>
          <w:t>-</w:t>
        </w:r>
      </w:hyperlink>
      <w:hyperlink r:id="rId27">
        <w:r>
          <w:rPr>
            <w:color w:val="0000FF"/>
            <w:u w:val="single" w:color="0000FF"/>
          </w:rPr>
          <w:t>gdpr/individual</w:t>
        </w:r>
      </w:hyperlink>
      <w:hyperlink r:id="rId28">
        <w:r>
          <w:rPr>
            <w:color w:val="0000FF"/>
            <w:u w:val="single" w:color="0000FF"/>
          </w:rPr>
          <w:t>-</w:t>
        </w:r>
      </w:hyperlink>
      <w:hyperlink r:id="rId29">
        <w:r>
          <w:rPr>
            <w:color w:val="0000FF"/>
            <w:u w:val="single" w:color="0000FF"/>
          </w:rPr>
          <w:t>rights/</w:t>
        </w:r>
      </w:hyperlink>
      <w:hyperlink r:id="rId30">
        <w:r>
          <w:t xml:space="preserve"> </w:t>
        </w:r>
      </w:hyperlink>
    </w:p>
    <w:p w14:paraId="3A94E2BC" w14:textId="77777777" w:rsidR="00A835FF" w:rsidRDefault="001908D3">
      <w:pPr>
        <w:pStyle w:val="Heading1"/>
        <w:ind w:left="-5"/>
      </w:pPr>
      <w:r>
        <w:t>Information Collected</w:t>
      </w:r>
      <w:r>
        <w:rPr>
          <w:shd w:val="clear" w:color="auto" w:fill="auto"/>
        </w:rPr>
        <w:t xml:space="preserve"> </w:t>
      </w:r>
    </w:p>
    <w:p w14:paraId="7CCB0AC8" w14:textId="77777777" w:rsidR="00A835FF" w:rsidRDefault="001908D3">
      <w:pPr>
        <w:spacing w:after="0" w:line="259" w:lineRule="auto"/>
        <w:ind w:left="0" w:firstLine="0"/>
      </w:pPr>
      <w:r>
        <w:t xml:space="preserve"> </w:t>
      </w:r>
    </w:p>
    <w:p w14:paraId="146983A2" w14:textId="77777777" w:rsidR="00A835FF" w:rsidRDefault="001908D3">
      <w:pPr>
        <w:ind w:left="-5"/>
      </w:pPr>
      <w:r>
        <w:t xml:space="preserve">Name  </w:t>
      </w:r>
    </w:p>
    <w:p w14:paraId="20F63560" w14:textId="77777777" w:rsidR="00A835FF" w:rsidRDefault="001908D3">
      <w:pPr>
        <w:ind w:left="-5"/>
      </w:pPr>
      <w:r>
        <w:t xml:space="preserve">Date of Birth </w:t>
      </w:r>
    </w:p>
    <w:p w14:paraId="206A6CEF" w14:textId="2B729EB5" w:rsidR="00A835FF" w:rsidRDefault="00C563CB">
      <w:pPr>
        <w:ind w:left="-5"/>
      </w:pPr>
      <w:r>
        <w:t>Sex</w:t>
      </w:r>
    </w:p>
    <w:p w14:paraId="2DE1C41F" w14:textId="7D4FC09D" w:rsidR="00A835FF" w:rsidRDefault="001908D3">
      <w:pPr>
        <w:ind w:left="-5"/>
      </w:pPr>
      <w:r>
        <w:t>Contact Information</w:t>
      </w:r>
      <w:r w:rsidR="00DE5B1E">
        <w:t xml:space="preserve"> (such as your address, postcode, phone number and email address)</w:t>
      </w:r>
      <w:r>
        <w:t xml:space="preserve"> </w:t>
      </w:r>
    </w:p>
    <w:p w14:paraId="65BF9779" w14:textId="2FCA2C6C" w:rsidR="00DE5B1E" w:rsidRDefault="00DE5B1E">
      <w:pPr>
        <w:ind w:left="-5"/>
      </w:pPr>
      <w:r>
        <w:t>NHS number</w:t>
      </w:r>
    </w:p>
    <w:p w14:paraId="1CCF18A7" w14:textId="6372EF80" w:rsidR="00DE5B1E" w:rsidRDefault="00DE5B1E">
      <w:pPr>
        <w:ind w:left="-5"/>
      </w:pPr>
      <w:r>
        <w:t>Occupation</w:t>
      </w:r>
    </w:p>
    <w:p w14:paraId="295F4DA7" w14:textId="77777777" w:rsidR="00DE5B1E" w:rsidRDefault="00DE5B1E">
      <w:pPr>
        <w:ind w:left="-5"/>
      </w:pPr>
    </w:p>
    <w:p w14:paraId="492DB50C" w14:textId="77777777" w:rsidR="00A835FF" w:rsidRDefault="001908D3">
      <w:pPr>
        <w:spacing w:after="0" w:line="259" w:lineRule="auto"/>
        <w:ind w:left="0" w:firstLine="0"/>
      </w:pPr>
      <w:r>
        <w:t xml:space="preserve"> </w:t>
      </w:r>
    </w:p>
    <w:p w14:paraId="79877AC0" w14:textId="77777777" w:rsidR="00A835FF" w:rsidRDefault="001908D3">
      <w:pPr>
        <w:ind w:left="-5"/>
      </w:pPr>
      <w:r>
        <w:rPr>
          <w:b/>
          <w:shd w:val="clear" w:color="auto" w:fill="D3D3D3"/>
        </w:rPr>
        <w:t>“Special” category Information Collected</w:t>
      </w:r>
      <w:r>
        <w:rPr>
          <w:b/>
        </w:rPr>
        <w:t xml:space="preserve"> </w:t>
      </w:r>
    </w:p>
    <w:p w14:paraId="5D7D1F72" w14:textId="77777777" w:rsidR="00A835FF" w:rsidRDefault="001908D3">
      <w:pPr>
        <w:spacing w:after="0" w:line="259" w:lineRule="auto"/>
        <w:ind w:left="0" w:firstLine="0"/>
      </w:pPr>
      <w:r>
        <w:t xml:space="preserve"> </w:t>
      </w:r>
    </w:p>
    <w:p w14:paraId="242C3075" w14:textId="77777777" w:rsidR="00A835FF" w:rsidRDefault="001908D3">
      <w:pPr>
        <w:ind w:left="-5"/>
      </w:pPr>
      <w:r>
        <w:t xml:space="preserve">Health  </w:t>
      </w:r>
    </w:p>
    <w:p w14:paraId="7E66632D" w14:textId="77777777" w:rsidR="00DE5B1E" w:rsidRDefault="00DE5B1E">
      <w:pPr>
        <w:spacing w:after="0" w:line="259" w:lineRule="auto"/>
        <w:ind w:left="0" w:firstLine="0"/>
      </w:pPr>
    </w:p>
    <w:p w14:paraId="379B77FD" w14:textId="77777777" w:rsidR="00DE5B1E" w:rsidRPr="00DE5B1E" w:rsidRDefault="00DE5B1E" w:rsidP="00DE5B1E">
      <w:pPr>
        <w:numPr>
          <w:ilvl w:val="0"/>
          <w:numId w:val="3"/>
        </w:numPr>
        <w:spacing w:after="0" w:line="259" w:lineRule="auto"/>
      </w:pPr>
      <w:r w:rsidRPr="00DE5B1E">
        <w:t>health information – for example, we may collect information about your physical health, mental wellbeing, symptoms and medical diagnoses, and health risk factors</w:t>
      </w:r>
    </w:p>
    <w:p w14:paraId="6256F5FB" w14:textId="77777777" w:rsidR="00DE5B1E" w:rsidRPr="00DE5B1E" w:rsidRDefault="00DE5B1E" w:rsidP="00DE5B1E">
      <w:pPr>
        <w:numPr>
          <w:ilvl w:val="0"/>
          <w:numId w:val="3"/>
        </w:numPr>
        <w:spacing w:after="0" w:line="259" w:lineRule="auto"/>
      </w:pPr>
      <w:r w:rsidRPr="00DE5B1E">
        <w:t>treatment information – for example, we may collect information about your hospital admissions, clinic attendances, laboratory test results, prescriptions and vaccination history</w:t>
      </w:r>
    </w:p>
    <w:p w14:paraId="4E4BBC63" w14:textId="673F5B52" w:rsidR="00A835FF" w:rsidRDefault="00A835FF">
      <w:pPr>
        <w:spacing w:after="0" w:line="259" w:lineRule="auto"/>
        <w:ind w:left="0" w:firstLine="0"/>
      </w:pPr>
    </w:p>
    <w:p w14:paraId="09A1F353" w14:textId="2AE5CA21" w:rsidR="000936BD" w:rsidRDefault="000936BD">
      <w:pPr>
        <w:spacing w:after="0" w:line="259" w:lineRule="auto"/>
        <w:ind w:left="0" w:firstLine="0"/>
      </w:pPr>
      <w:r w:rsidRPr="000936BD">
        <w:t>We may also collect other information about you as required by law. For example, we may collect information such as your name, age and contact details in response to safeguarding concerns.</w:t>
      </w:r>
    </w:p>
    <w:p w14:paraId="0ADF39D1" w14:textId="77777777" w:rsidR="000936BD" w:rsidRDefault="000936BD">
      <w:pPr>
        <w:spacing w:after="0" w:line="259" w:lineRule="auto"/>
        <w:ind w:left="0" w:firstLine="0"/>
      </w:pPr>
    </w:p>
    <w:p w14:paraId="4A871188" w14:textId="77777777" w:rsidR="00A835FF" w:rsidRDefault="001908D3">
      <w:pPr>
        <w:pStyle w:val="Heading1"/>
        <w:ind w:left="-5"/>
      </w:pPr>
      <w:r>
        <w:t>Purpose Collected</w:t>
      </w:r>
      <w:r>
        <w:rPr>
          <w:shd w:val="clear" w:color="auto" w:fill="auto"/>
        </w:rPr>
        <w:t xml:space="preserve"> </w:t>
      </w:r>
    </w:p>
    <w:p w14:paraId="3780CF94" w14:textId="77777777" w:rsidR="00CE7DD9" w:rsidRDefault="00CE7DD9">
      <w:pPr>
        <w:spacing w:after="0" w:line="259" w:lineRule="auto"/>
        <w:ind w:left="0" w:firstLine="0"/>
        <w:rPr>
          <w:b/>
        </w:rPr>
      </w:pPr>
    </w:p>
    <w:p w14:paraId="5CD1E253" w14:textId="30684029" w:rsidR="00CE7DD9" w:rsidRDefault="00CE7DD9" w:rsidP="00B05272">
      <w:pPr>
        <w:pStyle w:val="Subtitle"/>
      </w:pPr>
      <w:r>
        <w:t>Preventing threats to public health</w:t>
      </w:r>
    </w:p>
    <w:p w14:paraId="3FFB29BA" w14:textId="6CE43F73" w:rsidR="00CE7DD9" w:rsidRDefault="00CE7DD9">
      <w:pPr>
        <w:ind w:left="-5"/>
      </w:pPr>
      <w:r w:rsidRPr="00B05272">
        <w:t xml:space="preserve">To control </w:t>
      </w:r>
      <w:r>
        <w:t xml:space="preserve">clusters and outbreaks of infectious disease by </w:t>
      </w:r>
      <w:proofErr w:type="gramStart"/>
      <w:r>
        <w:t>taking action</w:t>
      </w:r>
      <w:proofErr w:type="gramEnd"/>
      <w:r>
        <w:t xml:space="preserve">, such as tracing your close contacts to provide them with public health advice to prevent infections from spreading. </w:t>
      </w:r>
    </w:p>
    <w:p w14:paraId="6D539682" w14:textId="77777777" w:rsidR="00CE7DD9" w:rsidRDefault="00CE7DD9">
      <w:pPr>
        <w:ind w:left="-5"/>
      </w:pPr>
    </w:p>
    <w:p w14:paraId="1564A7DA" w14:textId="5122BDA1" w:rsidR="00CE7DD9" w:rsidRPr="00B05272" w:rsidRDefault="00CE7DD9" w:rsidP="00B05272">
      <w:pPr>
        <w:pStyle w:val="Subtitle"/>
      </w:pPr>
      <w:r>
        <w:t>Analysing threats to public health</w:t>
      </w:r>
    </w:p>
    <w:p w14:paraId="1A1169D7" w14:textId="37D5749A" w:rsidR="00CE7DD9" w:rsidRDefault="005842EC">
      <w:pPr>
        <w:spacing w:after="0" w:line="259" w:lineRule="auto"/>
        <w:ind w:left="0" w:firstLine="0"/>
      </w:pPr>
      <w:r w:rsidRPr="005842EC">
        <w:t>To identify trends and monitor the sources and epidemiology of a wide range of infectious diseases and other risks to public health.</w:t>
      </w:r>
    </w:p>
    <w:p w14:paraId="76DA3602" w14:textId="77777777" w:rsidR="005842EC" w:rsidRDefault="005842EC">
      <w:pPr>
        <w:spacing w:after="0" w:line="259" w:lineRule="auto"/>
        <w:ind w:left="0" w:firstLine="0"/>
      </w:pPr>
    </w:p>
    <w:p w14:paraId="636839F9" w14:textId="0015795C" w:rsidR="005842EC" w:rsidRPr="00B05272" w:rsidRDefault="005842EC">
      <w:pPr>
        <w:spacing w:after="0" w:line="259" w:lineRule="auto"/>
        <w:ind w:left="0" w:firstLine="0"/>
        <w:rPr>
          <w:rFonts w:asciiTheme="minorHAnsi" w:eastAsiaTheme="minorEastAsia" w:hAnsiTheme="minorHAnsi" w:cstheme="minorBidi"/>
          <w:color w:val="5A5A5A" w:themeColor="text1" w:themeTint="A5"/>
          <w:spacing w:val="15"/>
          <w:sz w:val="22"/>
          <w:szCs w:val="22"/>
        </w:rPr>
      </w:pPr>
      <w:r w:rsidRPr="00B05272">
        <w:rPr>
          <w:rFonts w:asciiTheme="minorHAnsi" w:eastAsiaTheme="minorEastAsia" w:hAnsiTheme="minorHAnsi" w:cstheme="minorBidi"/>
          <w:color w:val="5A5A5A" w:themeColor="text1" w:themeTint="A5"/>
          <w:spacing w:val="15"/>
          <w:sz w:val="22"/>
          <w:szCs w:val="22"/>
        </w:rPr>
        <w:t>Responding to threats to public health</w:t>
      </w:r>
    </w:p>
    <w:p w14:paraId="1E98DE85" w14:textId="7EFE6615" w:rsidR="00CE7DD9" w:rsidRDefault="005842EC">
      <w:pPr>
        <w:spacing w:after="0" w:line="259" w:lineRule="auto"/>
        <w:ind w:left="0" w:firstLine="0"/>
      </w:pPr>
      <w:r w:rsidRPr="005842EC">
        <w:t>To control cases of infectious disease by providing you with advice on self-</w:t>
      </w:r>
      <w:proofErr w:type="gramStart"/>
      <w:r w:rsidRPr="005842EC">
        <w:t xml:space="preserve">isolation, </w:t>
      </w:r>
      <w:r>
        <w:t>and</w:t>
      </w:r>
      <w:proofErr w:type="gramEnd"/>
      <w:r>
        <w:t xml:space="preserve"> </w:t>
      </w:r>
      <w:r w:rsidRPr="005842EC">
        <w:t>testing to prevent infections from spreading to others.</w:t>
      </w:r>
    </w:p>
    <w:p w14:paraId="6A0DFE9D" w14:textId="77777777" w:rsidR="005842EC" w:rsidRDefault="005842EC">
      <w:pPr>
        <w:spacing w:after="0" w:line="259" w:lineRule="auto"/>
        <w:ind w:left="0" w:firstLine="0"/>
      </w:pPr>
    </w:p>
    <w:p w14:paraId="38FAE5CE" w14:textId="65260E48" w:rsidR="005842EC" w:rsidRDefault="005842EC">
      <w:pPr>
        <w:spacing w:after="0" w:line="259" w:lineRule="auto"/>
        <w:ind w:left="0" w:firstLine="0"/>
      </w:pPr>
      <w:r w:rsidRPr="005842EC">
        <w:t>To provide you with public health advice if you have been exposed to chemical, radiological and environmental risks to public health such as water-borne diseases and sources of radiation.</w:t>
      </w:r>
    </w:p>
    <w:p w14:paraId="409DD8B2" w14:textId="77777777" w:rsidR="009653A1" w:rsidRDefault="009653A1">
      <w:pPr>
        <w:spacing w:after="0" w:line="259" w:lineRule="auto"/>
        <w:ind w:left="0" w:firstLine="0"/>
      </w:pPr>
    </w:p>
    <w:p w14:paraId="4B72D911" w14:textId="4CF2AA92" w:rsidR="005842EC" w:rsidRPr="00B05272" w:rsidRDefault="005842EC" w:rsidP="00B05272">
      <w:pPr>
        <w:spacing w:after="0" w:line="259" w:lineRule="auto"/>
        <w:ind w:left="0" w:firstLine="0"/>
        <w:rPr>
          <w:rFonts w:asciiTheme="minorHAnsi" w:eastAsiaTheme="minorEastAsia" w:hAnsiTheme="minorHAnsi" w:cstheme="minorBidi"/>
          <w:color w:val="5A5A5A" w:themeColor="text1" w:themeTint="A5"/>
          <w:spacing w:val="15"/>
          <w:sz w:val="22"/>
          <w:szCs w:val="22"/>
        </w:rPr>
      </w:pPr>
      <w:r w:rsidRPr="00B05272">
        <w:rPr>
          <w:rFonts w:asciiTheme="minorHAnsi" w:eastAsiaTheme="minorEastAsia" w:hAnsiTheme="minorHAnsi" w:cstheme="minorBidi"/>
          <w:color w:val="5A5A5A" w:themeColor="text1" w:themeTint="A5"/>
          <w:spacing w:val="15"/>
          <w:sz w:val="22"/>
          <w:szCs w:val="22"/>
        </w:rPr>
        <w:t>Working in partnership</w:t>
      </w:r>
    </w:p>
    <w:p w14:paraId="65D688EC" w14:textId="1A679069" w:rsidR="005842EC" w:rsidRDefault="005842EC" w:rsidP="00B05272">
      <w:pPr>
        <w:tabs>
          <w:tab w:val="left" w:pos="2500"/>
        </w:tabs>
        <w:spacing w:after="0" w:line="259" w:lineRule="auto"/>
        <w:ind w:left="0" w:firstLine="0"/>
      </w:pPr>
      <w:r>
        <w:t xml:space="preserve">To share health and related information with other healthcare organisations </w:t>
      </w:r>
      <w:r w:rsidR="009653A1">
        <w:t xml:space="preserve">such as UK Health Security Agency (UKHSA) </w:t>
      </w:r>
      <w:r>
        <w:t xml:space="preserve">to help control and prevent spread of infectious diseases and other risks to public health. </w:t>
      </w:r>
    </w:p>
    <w:p w14:paraId="2EC5F16D" w14:textId="6FB78DD5" w:rsidR="00A835FF" w:rsidRDefault="00A835FF">
      <w:pPr>
        <w:spacing w:after="0" w:line="259" w:lineRule="auto"/>
        <w:ind w:left="0" w:firstLine="0"/>
      </w:pPr>
    </w:p>
    <w:p w14:paraId="47422238" w14:textId="2F5E1EF6" w:rsidR="00A835FF" w:rsidRDefault="001908D3" w:rsidP="00B05272">
      <w:pPr>
        <w:spacing w:after="0" w:line="259" w:lineRule="auto"/>
        <w:ind w:left="0" w:firstLine="0"/>
      </w:pPr>
      <w:r>
        <w:t xml:space="preserve">We would also </w:t>
      </w:r>
      <w:r w:rsidR="00FE4378">
        <w:t xml:space="preserve">use this </w:t>
      </w:r>
      <w:r w:rsidR="000936BD">
        <w:t>personal</w:t>
      </w:r>
      <w:r>
        <w:t xml:space="preserve"> information to prevent and detect fraud or other criminal activity. </w:t>
      </w:r>
    </w:p>
    <w:p w14:paraId="4F27A405" w14:textId="77777777" w:rsidR="00A835FF" w:rsidRDefault="001908D3">
      <w:pPr>
        <w:spacing w:after="0" w:line="259" w:lineRule="auto"/>
        <w:ind w:left="0" w:firstLine="0"/>
      </w:pPr>
      <w:r>
        <w:t xml:space="preserve">   </w:t>
      </w:r>
    </w:p>
    <w:p w14:paraId="3ECC4050" w14:textId="77777777" w:rsidR="00A835FF" w:rsidRDefault="001908D3">
      <w:pPr>
        <w:pStyle w:val="Heading1"/>
        <w:ind w:left="-5"/>
      </w:pPr>
      <w:r>
        <w:t>Legal Purpose</w:t>
      </w:r>
      <w:r>
        <w:rPr>
          <w:shd w:val="clear" w:color="auto" w:fill="auto"/>
        </w:rPr>
        <w:t xml:space="preserve">  </w:t>
      </w:r>
    </w:p>
    <w:p w14:paraId="3CCC1780" w14:textId="77777777" w:rsidR="00A835FF" w:rsidRDefault="001908D3">
      <w:pPr>
        <w:spacing w:after="0" w:line="259" w:lineRule="auto"/>
        <w:ind w:left="0" w:firstLine="0"/>
      </w:pPr>
      <w:r>
        <w:rPr>
          <w:b/>
        </w:rPr>
        <w:t xml:space="preserve"> </w:t>
      </w:r>
    </w:p>
    <w:p w14:paraId="3C2C97A1" w14:textId="48D67CC3" w:rsidR="001908D3" w:rsidRDefault="001908D3" w:rsidP="001908D3">
      <w:pPr>
        <w:ind w:left="-5"/>
      </w:pPr>
      <w:r w:rsidRPr="001908D3">
        <w:t>Our legal basis to collect, use and share your personal information may vary according to the purpose we use it for.</w:t>
      </w:r>
    </w:p>
    <w:p w14:paraId="54D5AAD6" w14:textId="77777777" w:rsidR="001908D3" w:rsidRPr="001908D3" w:rsidRDefault="001908D3" w:rsidP="001908D3">
      <w:pPr>
        <w:ind w:left="-5"/>
      </w:pPr>
    </w:p>
    <w:p w14:paraId="15C1BDBA" w14:textId="25F64B49" w:rsidR="001908D3" w:rsidRPr="001908D3" w:rsidRDefault="001908D3" w:rsidP="001908D3">
      <w:pPr>
        <w:ind w:left="-5"/>
      </w:pPr>
      <w:r w:rsidRPr="001908D3">
        <w:t>We process both personal information and special categories of personal information, including data about health. In most cases where we process your personal data to fulfil our remit, the sections of the U</w:t>
      </w:r>
      <w:r>
        <w:t xml:space="preserve">K </w:t>
      </w:r>
      <w:r w:rsidRPr="001908D3">
        <w:t>GDPR</w:t>
      </w:r>
      <w:r>
        <w:t xml:space="preserve"> </w:t>
      </w:r>
      <w:r w:rsidRPr="001908D3">
        <w:t>and the Data Protection Act 2018 that apply will be</w:t>
      </w:r>
      <w:r>
        <w:t>:</w:t>
      </w:r>
    </w:p>
    <w:p w14:paraId="106F0BE0" w14:textId="77777777" w:rsidR="009653A1" w:rsidRDefault="009653A1">
      <w:pPr>
        <w:ind w:left="-5"/>
      </w:pPr>
    </w:p>
    <w:p w14:paraId="18238691" w14:textId="4C59456F" w:rsidR="001908D3" w:rsidRDefault="001908D3">
      <w:pPr>
        <w:ind w:left="-5"/>
      </w:pPr>
      <w:r w:rsidRPr="001908D3">
        <w:t>UK</w:t>
      </w:r>
      <w:r>
        <w:t xml:space="preserve"> </w:t>
      </w:r>
      <w:r w:rsidRPr="001908D3">
        <w:t>GDPR</w:t>
      </w:r>
      <w:r w:rsidR="00B05272">
        <w:t xml:space="preserve"> </w:t>
      </w:r>
      <w:r w:rsidRPr="001908D3">
        <w:t>Article 9(2)(</w:t>
      </w:r>
      <w:proofErr w:type="spellStart"/>
      <w:r w:rsidRPr="001908D3">
        <w:t>i</w:t>
      </w:r>
      <w:proofErr w:type="spellEnd"/>
      <w:r w:rsidRPr="001908D3">
        <w:t xml:space="preserve">) processing is necessary for reasons of public interest </w:t>
      </w:r>
      <w:proofErr w:type="gramStart"/>
      <w:r w:rsidRPr="001908D3">
        <w:t>in the area of</w:t>
      </w:r>
      <w:proofErr w:type="gramEnd"/>
      <w:r w:rsidRPr="001908D3">
        <w:t xml:space="preserve"> public health</w:t>
      </w:r>
      <w:r>
        <w:t>.</w:t>
      </w:r>
    </w:p>
    <w:p w14:paraId="23F40280" w14:textId="77777777" w:rsidR="001908D3" w:rsidRDefault="001908D3">
      <w:pPr>
        <w:ind w:left="-5"/>
      </w:pPr>
    </w:p>
    <w:p w14:paraId="79CF0D22" w14:textId="326651F2" w:rsidR="001908D3" w:rsidRDefault="001908D3">
      <w:pPr>
        <w:ind w:left="-5"/>
      </w:pPr>
      <w:r>
        <w:t>We will only use your personal information when the law allows us to. We will only share the minimum amount of information that is necessary to protect public health.</w:t>
      </w:r>
    </w:p>
    <w:p w14:paraId="245BC2D1" w14:textId="77777777" w:rsidR="001908D3" w:rsidRDefault="001908D3">
      <w:pPr>
        <w:ind w:left="-5"/>
      </w:pPr>
    </w:p>
    <w:p w14:paraId="7CAE6C8D" w14:textId="4955C0B7" w:rsidR="00A835FF" w:rsidRDefault="001908D3">
      <w:pPr>
        <w:ind w:left="-5"/>
      </w:pPr>
      <w:r>
        <w:t xml:space="preserve">Most commonly we will use your personal information under </w:t>
      </w:r>
      <w:r>
        <w:rPr>
          <w:b/>
        </w:rPr>
        <w:t>Legal Obligation</w:t>
      </w:r>
      <w:r>
        <w:t xml:space="preserve"> as the processing is necessary for us to comply with the law namely:  </w:t>
      </w:r>
    </w:p>
    <w:p w14:paraId="4A87625F" w14:textId="77777777" w:rsidR="00A835FF" w:rsidRDefault="001908D3">
      <w:pPr>
        <w:spacing w:after="0" w:line="259" w:lineRule="auto"/>
        <w:ind w:left="0" w:firstLine="0"/>
      </w:pPr>
      <w:r>
        <w:t xml:space="preserve"> </w:t>
      </w:r>
    </w:p>
    <w:p w14:paraId="46D5A7CF" w14:textId="77777777" w:rsidR="00A835FF" w:rsidRDefault="001908D3">
      <w:pPr>
        <w:ind w:left="-5"/>
      </w:pPr>
      <w:r>
        <w:t xml:space="preserve">Public Health (Control of Disease) Act 1984 </w:t>
      </w:r>
    </w:p>
    <w:p w14:paraId="0D938D1D" w14:textId="77777777" w:rsidR="00A835FF" w:rsidRDefault="001908D3">
      <w:pPr>
        <w:ind w:left="-5"/>
      </w:pPr>
      <w:r>
        <w:t xml:space="preserve">Health Protection (Notification) Regulations 2010 </w:t>
      </w:r>
    </w:p>
    <w:p w14:paraId="70994E00" w14:textId="77777777" w:rsidR="00A835FF" w:rsidRDefault="001908D3">
      <w:pPr>
        <w:ind w:left="-5"/>
      </w:pPr>
      <w:r>
        <w:t xml:space="preserve">Health Protection (Local Authority Powers) Regulations 2010 </w:t>
      </w:r>
    </w:p>
    <w:p w14:paraId="4452463E" w14:textId="77777777" w:rsidR="00A835FF" w:rsidRDefault="001908D3">
      <w:pPr>
        <w:ind w:left="-5"/>
      </w:pPr>
      <w:r>
        <w:t xml:space="preserve">Health Protection (Part 2A Orders) Regulations 2010 </w:t>
      </w:r>
    </w:p>
    <w:p w14:paraId="235D9643" w14:textId="77777777" w:rsidR="00A835FF" w:rsidRDefault="001908D3">
      <w:pPr>
        <w:spacing w:after="0" w:line="259" w:lineRule="auto"/>
        <w:ind w:left="0" w:firstLine="0"/>
      </w:pPr>
      <w:r>
        <w:t xml:space="preserve"> </w:t>
      </w:r>
    </w:p>
    <w:p w14:paraId="585A44BB" w14:textId="77777777" w:rsidR="00A835FF" w:rsidRDefault="001908D3">
      <w:pPr>
        <w:ind w:left="-5"/>
      </w:pPr>
      <w:r>
        <w:t xml:space="preserve">Some of your information may also be used: </w:t>
      </w:r>
    </w:p>
    <w:p w14:paraId="1A0BA336" w14:textId="77777777" w:rsidR="00A835FF" w:rsidRDefault="001908D3">
      <w:pPr>
        <w:spacing w:after="16" w:line="259" w:lineRule="auto"/>
        <w:ind w:left="0" w:firstLine="0"/>
      </w:pPr>
      <w:r>
        <w:t xml:space="preserve"> </w:t>
      </w:r>
    </w:p>
    <w:p w14:paraId="4B8109F6" w14:textId="77777777" w:rsidR="00A835FF" w:rsidRDefault="001908D3">
      <w:pPr>
        <w:numPr>
          <w:ilvl w:val="0"/>
          <w:numId w:val="2"/>
        </w:numPr>
        <w:ind w:hanging="360"/>
      </w:pPr>
      <w:r>
        <w:t xml:space="preserve">to safeguard adults, and children under the Children’s Act 1989 </w:t>
      </w:r>
    </w:p>
    <w:p w14:paraId="3067F6D0" w14:textId="77777777" w:rsidR="00A835FF" w:rsidRDefault="001908D3">
      <w:pPr>
        <w:numPr>
          <w:ilvl w:val="0"/>
          <w:numId w:val="2"/>
        </w:numPr>
        <w:spacing w:after="13" w:line="259" w:lineRule="auto"/>
        <w:ind w:hanging="360"/>
      </w:pPr>
      <w:r>
        <w:t xml:space="preserve">for the prevention and detection of fraud under Digital Economy Act 2017 (Part 5) </w:t>
      </w:r>
    </w:p>
    <w:p w14:paraId="1F74583D" w14:textId="77777777" w:rsidR="00A835FF" w:rsidRDefault="001908D3">
      <w:pPr>
        <w:numPr>
          <w:ilvl w:val="0"/>
          <w:numId w:val="2"/>
        </w:numPr>
        <w:ind w:hanging="360"/>
      </w:pPr>
      <w:r>
        <w:lastRenderedPageBreak/>
        <w:t xml:space="preserve">to assist with debt management or to assist with the collection of money owing to the borough council such as rent, council tax, or other sundry debts </w:t>
      </w:r>
    </w:p>
    <w:p w14:paraId="4D69EB5C" w14:textId="677D23EC" w:rsidR="00A835FF" w:rsidRDefault="001908D3">
      <w:pPr>
        <w:numPr>
          <w:ilvl w:val="0"/>
          <w:numId w:val="2"/>
        </w:numPr>
        <w:ind w:hanging="360"/>
      </w:pPr>
      <w:r>
        <w:t xml:space="preserve">for the detection and prevention of crime under the Crime and Disorder Act 1998 (Reformed 2014) </w:t>
      </w:r>
    </w:p>
    <w:p w14:paraId="20A6A21E" w14:textId="67CB0DD6" w:rsidR="000936BD" w:rsidRDefault="000936BD" w:rsidP="000936BD">
      <w:pPr>
        <w:spacing w:after="0" w:line="259" w:lineRule="auto"/>
        <w:ind w:left="0" w:firstLine="0"/>
      </w:pPr>
    </w:p>
    <w:p w14:paraId="33A60D33" w14:textId="77777777" w:rsidR="000936BD" w:rsidRDefault="000936BD" w:rsidP="000936BD">
      <w:pPr>
        <w:spacing w:after="0" w:line="259" w:lineRule="auto"/>
        <w:ind w:left="0" w:firstLine="0"/>
      </w:pPr>
    </w:p>
    <w:p w14:paraId="0F1A8CE3" w14:textId="77777777" w:rsidR="00A835FF" w:rsidRDefault="001908D3">
      <w:pPr>
        <w:pStyle w:val="Heading1"/>
        <w:ind w:left="-5"/>
      </w:pPr>
      <w:r>
        <w:t>Third Parties we might share information with</w:t>
      </w:r>
      <w:r>
        <w:rPr>
          <w:shd w:val="clear" w:color="auto" w:fill="auto"/>
        </w:rPr>
        <w:t xml:space="preserve"> </w:t>
      </w:r>
    </w:p>
    <w:p w14:paraId="089B8E2D" w14:textId="77777777" w:rsidR="00A835FF" w:rsidRDefault="001908D3">
      <w:pPr>
        <w:spacing w:after="0" w:line="259" w:lineRule="auto"/>
        <w:ind w:left="0" w:firstLine="0"/>
      </w:pPr>
      <w:r>
        <w:rPr>
          <w:b/>
        </w:rPr>
        <w:t xml:space="preserve"> </w:t>
      </w:r>
    </w:p>
    <w:p w14:paraId="52AA002E" w14:textId="77777777" w:rsidR="00A835FF" w:rsidRDefault="001908D3">
      <w:pPr>
        <w:ind w:left="-5"/>
      </w:pPr>
      <w:r>
        <w:t xml:space="preserve">We will share your personal information with third parties where required by law or where it is necessary to administer your Housing Benefit, Council Tax Reduction or Second Adult Rebate application. Examples of the organisations we may need to share information with are below, this list is not exhaustive: </w:t>
      </w:r>
    </w:p>
    <w:p w14:paraId="5ED5C884" w14:textId="77777777" w:rsidR="00A835FF" w:rsidRDefault="001908D3">
      <w:pPr>
        <w:spacing w:after="0" w:line="259" w:lineRule="auto"/>
        <w:ind w:left="0" w:firstLine="0"/>
      </w:pPr>
      <w:r>
        <w:t xml:space="preserve"> </w:t>
      </w:r>
    </w:p>
    <w:p w14:paraId="4A7A47B2" w14:textId="77777777" w:rsidR="00A835FF" w:rsidRDefault="001908D3">
      <w:pPr>
        <w:ind w:left="-5"/>
      </w:pPr>
      <w:r>
        <w:t xml:space="preserve">Tamworth Borough Council Revenues Department </w:t>
      </w:r>
    </w:p>
    <w:p w14:paraId="501D460A" w14:textId="77777777" w:rsidR="00A835FF" w:rsidRDefault="001908D3">
      <w:pPr>
        <w:ind w:left="-5"/>
      </w:pPr>
      <w:r>
        <w:t xml:space="preserve">Tamworth Borough Council Finance Department </w:t>
      </w:r>
    </w:p>
    <w:p w14:paraId="0E14C753" w14:textId="77777777" w:rsidR="00A835FF" w:rsidRDefault="001908D3">
      <w:pPr>
        <w:ind w:left="-5"/>
      </w:pPr>
      <w:r>
        <w:t xml:space="preserve">Tamworth Borough Council Audit Department   </w:t>
      </w:r>
    </w:p>
    <w:p w14:paraId="4E2F7EE3" w14:textId="77777777" w:rsidR="00A835FF" w:rsidRDefault="001908D3">
      <w:pPr>
        <w:ind w:left="-5"/>
      </w:pPr>
      <w:r>
        <w:t xml:space="preserve">Tamworth Borough Council Benefits Department  </w:t>
      </w:r>
    </w:p>
    <w:p w14:paraId="0F23AC1A" w14:textId="77777777" w:rsidR="00A835FF" w:rsidRDefault="001908D3">
      <w:pPr>
        <w:ind w:left="-5"/>
      </w:pPr>
      <w:r>
        <w:t xml:space="preserve">Tamworth Borough Council Community Safety Team </w:t>
      </w:r>
    </w:p>
    <w:p w14:paraId="71EB28BE" w14:textId="77777777" w:rsidR="00A835FF" w:rsidRDefault="001908D3">
      <w:pPr>
        <w:ind w:left="-5"/>
      </w:pPr>
      <w:r>
        <w:t xml:space="preserve">Police Authorities  </w:t>
      </w:r>
    </w:p>
    <w:p w14:paraId="6586F636" w14:textId="67226048" w:rsidR="00A835FF" w:rsidRDefault="00DE5B1E">
      <w:pPr>
        <w:ind w:left="-5"/>
      </w:pPr>
      <w:r>
        <w:t>UK Health Security Agency</w:t>
      </w:r>
      <w:r w:rsidR="001908D3">
        <w:t xml:space="preserve"> </w:t>
      </w:r>
    </w:p>
    <w:p w14:paraId="05A052C2" w14:textId="77777777" w:rsidR="00A835FF" w:rsidRDefault="001908D3">
      <w:pPr>
        <w:ind w:left="-5"/>
      </w:pPr>
      <w:r>
        <w:t xml:space="preserve">General Practitioners </w:t>
      </w:r>
    </w:p>
    <w:p w14:paraId="7293877C" w14:textId="77777777" w:rsidR="00A835FF" w:rsidRDefault="001908D3">
      <w:pPr>
        <w:ind w:left="-5"/>
      </w:pPr>
      <w:r>
        <w:t xml:space="preserve">Health Service Providers  </w:t>
      </w:r>
    </w:p>
    <w:p w14:paraId="20C183EE" w14:textId="77777777" w:rsidR="00A835FF" w:rsidRDefault="001908D3">
      <w:pPr>
        <w:ind w:left="-5"/>
      </w:pPr>
      <w:r>
        <w:t xml:space="preserve">Your employer, educational or care institutions.  </w:t>
      </w:r>
    </w:p>
    <w:p w14:paraId="4B25531E" w14:textId="405431F5" w:rsidR="005F5934" w:rsidRDefault="005F5934">
      <w:pPr>
        <w:ind w:left="-5"/>
      </w:pPr>
      <w:r>
        <w:t>Courts</w:t>
      </w:r>
    </w:p>
    <w:p w14:paraId="07269E75" w14:textId="2CD4A39E" w:rsidR="005842EC" w:rsidRDefault="005842EC" w:rsidP="005842EC">
      <w:pPr>
        <w:ind w:left="-5"/>
      </w:pPr>
      <w:r>
        <w:t xml:space="preserve">Other Government Bodies </w:t>
      </w:r>
    </w:p>
    <w:p w14:paraId="3AEEF9E2" w14:textId="6F99ABCB" w:rsidR="00A835FF" w:rsidRDefault="00A835FF">
      <w:pPr>
        <w:spacing w:after="0" w:line="259" w:lineRule="auto"/>
        <w:ind w:left="0" w:firstLine="0"/>
      </w:pPr>
    </w:p>
    <w:p w14:paraId="7CF52452" w14:textId="77777777" w:rsidR="00A835FF" w:rsidRDefault="001908D3">
      <w:pPr>
        <w:ind w:left="-5"/>
      </w:pPr>
      <w:r>
        <w:rPr>
          <w:b/>
          <w:shd w:val="clear" w:color="auto" w:fill="D3D3D3"/>
        </w:rPr>
        <w:t>Third-Parties Service Providers – Which third parties process my personal information?</w:t>
      </w:r>
      <w:r>
        <w:rPr>
          <w:b/>
        </w:rPr>
        <w:t xml:space="preserve"> </w:t>
      </w:r>
    </w:p>
    <w:p w14:paraId="637F5A18" w14:textId="77777777" w:rsidR="00A835FF" w:rsidRDefault="001908D3">
      <w:pPr>
        <w:spacing w:after="0" w:line="259" w:lineRule="auto"/>
        <w:ind w:left="0" w:firstLine="0"/>
      </w:pPr>
      <w:r>
        <w:rPr>
          <w:b/>
        </w:rPr>
        <w:t xml:space="preserve"> </w:t>
      </w:r>
    </w:p>
    <w:p w14:paraId="27B031BF" w14:textId="77777777" w:rsidR="00A835FF" w:rsidRDefault="001908D3">
      <w:pPr>
        <w:ind w:left="-5"/>
      </w:pPr>
      <w:r>
        <w:t xml:space="preserve">Third-Party Service Providers are companies who process your information on Tamworth Borough Council’s behalf. </w:t>
      </w:r>
    </w:p>
    <w:p w14:paraId="2D713CDC" w14:textId="77777777" w:rsidR="00A835FF" w:rsidRDefault="001908D3">
      <w:pPr>
        <w:spacing w:after="0" w:line="259" w:lineRule="auto"/>
        <w:ind w:left="0" w:firstLine="0"/>
      </w:pPr>
      <w:r>
        <w:t xml:space="preserve"> </w:t>
      </w:r>
    </w:p>
    <w:p w14:paraId="6C38A0E8" w14:textId="77777777" w:rsidR="00A835FF" w:rsidRDefault="001908D3">
      <w:pPr>
        <w:ind w:left="-5"/>
      </w:pPr>
      <w:r>
        <w:t xml:space="preserve">The following </w:t>
      </w:r>
      <w:proofErr w:type="gramStart"/>
      <w:r>
        <w:t>third-parties</w:t>
      </w:r>
      <w:proofErr w:type="gramEnd"/>
      <w:r>
        <w:t xml:space="preserve"> process personal information about you for the following purposes:  </w:t>
      </w:r>
    </w:p>
    <w:p w14:paraId="5381CE14" w14:textId="77777777" w:rsidR="00A835FF" w:rsidRDefault="001908D3">
      <w:pPr>
        <w:spacing w:after="0" w:line="259" w:lineRule="auto"/>
        <w:ind w:left="0" w:firstLine="0"/>
      </w:pPr>
      <w:r>
        <w:rPr>
          <w:b/>
        </w:rPr>
        <w:t xml:space="preserve"> </w:t>
      </w:r>
    </w:p>
    <w:p w14:paraId="35CBC163" w14:textId="7CCFD632" w:rsidR="00A835FF" w:rsidRDefault="001908D3">
      <w:pPr>
        <w:ind w:left="-5"/>
      </w:pPr>
      <w:r>
        <w:t xml:space="preserve">The Council’s </w:t>
      </w:r>
      <w:r w:rsidR="004A3976">
        <w:t xml:space="preserve">management information system </w:t>
      </w:r>
      <w:r>
        <w:t>provider</w:t>
      </w:r>
      <w:r w:rsidR="009653A1">
        <w:t>,</w:t>
      </w:r>
      <w:r w:rsidR="004A3976">
        <w:t xml:space="preserve"> </w:t>
      </w:r>
      <w:r w:rsidR="004A3976">
        <w:rPr>
          <w:b/>
        </w:rPr>
        <w:t>NEC Software Solutions UK Limited (</w:t>
      </w:r>
      <w:r w:rsidR="004A3976" w:rsidRPr="004A3976">
        <w:rPr>
          <w:b/>
        </w:rPr>
        <w:t>968498</w:t>
      </w:r>
      <w:r w:rsidR="004A3976">
        <w:rPr>
          <w:b/>
        </w:rPr>
        <w:t>) trading as NEC</w:t>
      </w:r>
      <w:r>
        <w:rPr>
          <w:b/>
        </w:rPr>
        <w:t>,</w:t>
      </w:r>
      <w:r>
        <w:t xml:space="preserve"> may have to access to your personal information on occasions to correct faults.</w:t>
      </w:r>
    </w:p>
    <w:p w14:paraId="67CC3701" w14:textId="6C0B385E" w:rsidR="004A3976" w:rsidRDefault="004A3976">
      <w:pPr>
        <w:ind w:left="-5"/>
      </w:pPr>
    </w:p>
    <w:p w14:paraId="64C6D0EC" w14:textId="77777777" w:rsidR="00A835FF" w:rsidRDefault="001908D3">
      <w:pPr>
        <w:spacing w:after="0" w:line="259" w:lineRule="auto"/>
        <w:ind w:left="0" w:firstLine="0"/>
      </w:pPr>
      <w:r>
        <w:rPr>
          <w:b/>
        </w:rPr>
        <w:t xml:space="preserve"> </w:t>
      </w:r>
    </w:p>
    <w:p w14:paraId="3A49E565" w14:textId="77777777" w:rsidR="00A835FF" w:rsidRDefault="001908D3">
      <w:pPr>
        <w:ind w:left="-5"/>
      </w:pPr>
      <w:r>
        <w:rPr>
          <w:b/>
          <w:shd w:val="clear" w:color="auto" w:fill="D3D3D3"/>
        </w:rPr>
        <w:t>How secure is my information with third-party service providers?</w:t>
      </w:r>
      <w:r>
        <w:rPr>
          <w:b/>
        </w:rPr>
        <w:t xml:space="preserve">  </w:t>
      </w:r>
    </w:p>
    <w:p w14:paraId="3FF2309A" w14:textId="77777777" w:rsidR="00A835FF" w:rsidRDefault="001908D3">
      <w:pPr>
        <w:spacing w:after="0" w:line="259" w:lineRule="auto"/>
        <w:ind w:left="0" w:firstLine="0"/>
      </w:pPr>
      <w:r>
        <w:t xml:space="preserve"> </w:t>
      </w:r>
    </w:p>
    <w:p w14:paraId="493F66C7" w14:textId="77777777" w:rsidR="00A835FF" w:rsidRDefault="001908D3">
      <w:pPr>
        <w:ind w:left="-5"/>
      </w:pPr>
      <w:r>
        <w:t xml:space="preserve">All our third-party service providers are required to take appropriate security measures to protect your personal information in line with the GDPR regulations. Our third-party service providers are not permitted to use your personal data for their own purposes. We only </w:t>
      </w:r>
      <w:r>
        <w:lastRenderedPageBreak/>
        <w:t xml:space="preserve">permit them to process your personal data for specified purposes and in accordance with our instructions. </w:t>
      </w:r>
    </w:p>
    <w:p w14:paraId="2056AA2D" w14:textId="77777777" w:rsidR="00A835FF" w:rsidRDefault="001908D3">
      <w:pPr>
        <w:spacing w:after="0" w:line="259" w:lineRule="auto"/>
        <w:ind w:left="0" w:firstLine="0"/>
      </w:pPr>
      <w:r>
        <w:t xml:space="preserve"> </w:t>
      </w:r>
    </w:p>
    <w:p w14:paraId="37CB3792" w14:textId="1A9B87D4" w:rsidR="00A835FF" w:rsidRDefault="00A835FF">
      <w:pPr>
        <w:spacing w:after="0" w:line="240" w:lineRule="auto"/>
        <w:ind w:left="0" w:firstLine="0"/>
      </w:pPr>
    </w:p>
    <w:p w14:paraId="0A1FB0DD" w14:textId="77777777" w:rsidR="00A835FF" w:rsidRDefault="001908D3">
      <w:pPr>
        <w:spacing w:after="0" w:line="259" w:lineRule="auto"/>
        <w:ind w:left="0" w:firstLine="0"/>
      </w:pPr>
      <w:r>
        <w:rPr>
          <w:b/>
          <w:sz w:val="22"/>
        </w:rPr>
        <w:t xml:space="preserve"> </w:t>
      </w:r>
    </w:p>
    <w:p w14:paraId="7CD0B312" w14:textId="77777777" w:rsidR="00A835FF" w:rsidRDefault="001908D3">
      <w:pPr>
        <w:spacing w:after="0" w:line="259" w:lineRule="auto"/>
        <w:ind w:left="0" w:firstLine="0"/>
      </w:pPr>
      <w:r>
        <w:rPr>
          <w:b/>
          <w:sz w:val="22"/>
        </w:rPr>
        <w:t xml:space="preserve"> </w:t>
      </w:r>
    </w:p>
    <w:p w14:paraId="6D72C0DB" w14:textId="77777777" w:rsidR="00A835FF" w:rsidRDefault="001908D3">
      <w:pPr>
        <w:spacing w:after="0" w:line="259" w:lineRule="auto"/>
        <w:ind w:left="0" w:firstLine="0"/>
      </w:pPr>
      <w:r>
        <w:rPr>
          <w:b/>
        </w:rPr>
        <w:t xml:space="preserve"> </w:t>
      </w:r>
    </w:p>
    <w:p w14:paraId="665D938F" w14:textId="77777777" w:rsidR="00A835FF" w:rsidRDefault="001908D3">
      <w:pPr>
        <w:pStyle w:val="Heading1"/>
        <w:ind w:left="-5"/>
      </w:pPr>
      <w:r>
        <w:t>More information</w:t>
      </w:r>
      <w:r>
        <w:rPr>
          <w:shd w:val="clear" w:color="auto" w:fill="auto"/>
        </w:rPr>
        <w:t xml:space="preserve"> </w:t>
      </w:r>
    </w:p>
    <w:p w14:paraId="2EF2B47C" w14:textId="77777777" w:rsidR="00A835FF" w:rsidRDefault="001908D3">
      <w:pPr>
        <w:spacing w:after="0" w:line="259" w:lineRule="auto"/>
        <w:ind w:left="0" w:firstLine="0"/>
      </w:pPr>
      <w:r>
        <w:rPr>
          <w:b/>
        </w:rPr>
        <w:t xml:space="preserve"> </w:t>
      </w:r>
    </w:p>
    <w:p w14:paraId="3002C33A" w14:textId="77777777" w:rsidR="00A835FF" w:rsidRDefault="001908D3">
      <w:pPr>
        <w:spacing w:after="269"/>
        <w:ind w:left="-5"/>
      </w:pPr>
      <w:r>
        <w:t xml:space="preserve">Tamworth Borough Council‘s Privacy Notice can be found at: </w:t>
      </w:r>
      <w:hyperlink r:id="rId31">
        <w:r>
          <w:rPr>
            <w:color w:val="0000FF"/>
            <w:u w:val="single" w:color="0000FF"/>
          </w:rPr>
          <w:t>http://www.tamworth.gov.uk/privacy</w:t>
        </w:r>
      </w:hyperlink>
      <w:hyperlink r:id="rId32">
        <w:r>
          <w:rPr>
            <w:color w:val="0000FF"/>
            <w:u w:val="single" w:color="0000FF"/>
          </w:rPr>
          <w:t>-</w:t>
        </w:r>
      </w:hyperlink>
      <w:hyperlink r:id="rId33">
        <w:r>
          <w:rPr>
            <w:color w:val="0000FF"/>
            <w:u w:val="single" w:color="0000FF"/>
          </w:rPr>
          <w:t>notice</w:t>
        </w:r>
      </w:hyperlink>
      <w:hyperlink r:id="rId34">
        <w:r>
          <w:t xml:space="preserve"> </w:t>
        </w:r>
      </w:hyperlink>
      <w:r>
        <w:t xml:space="preserve">or a hard copy provided upon request. </w:t>
      </w:r>
    </w:p>
    <w:p w14:paraId="75085B2A" w14:textId="77777777" w:rsidR="00A835FF" w:rsidRDefault="001908D3">
      <w:pPr>
        <w:spacing w:after="274"/>
        <w:ind w:left="-5"/>
      </w:pPr>
      <w:r>
        <w:t xml:space="preserve">If you have a concern about the way that we are collecting or using your personal data, we ask that you contact us in the first instance. Alternatively, you can </w:t>
      </w:r>
      <w:hyperlink r:id="rId35">
        <w:r>
          <w:rPr>
            <w:color w:val="0000FF"/>
            <w:u w:val="single" w:color="0000FF"/>
          </w:rPr>
          <w:t>contact the Information</w:t>
        </w:r>
      </w:hyperlink>
      <w:hyperlink r:id="rId36">
        <w:r>
          <w:rPr>
            <w:color w:val="0000FF"/>
          </w:rPr>
          <w:t xml:space="preserve"> </w:t>
        </w:r>
      </w:hyperlink>
      <w:hyperlink r:id="rId37">
        <w:r>
          <w:rPr>
            <w:color w:val="0000FF"/>
            <w:u w:val="single" w:color="0000FF"/>
          </w:rPr>
          <w:t>Commissioner's Office</w:t>
        </w:r>
      </w:hyperlink>
      <w:hyperlink r:id="rId38">
        <w:r>
          <w:t>.</w:t>
        </w:r>
      </w:hyperlink>
      <w:r>
        <w:t xml:space="preserve"> </w:t>
      </w:r>
    </w:p>
    <w:p w14:paraId="5C9E44F4" w14:textId="77777777" w:rsidR="00A835FF" w:rsidRDefault="001908D3">
      <w:pPr>
        <w:ind w:left="-5"/>
      </w:pPr>
      <w:r>
        <w:t xml:space="preserve">This Privacy Notice may change from time to time and will be subject to annual review. The last known update/review date can be located at the top of the page. </w:t>
      </w:r>
    </w:p>
    <w:p w14:paraId="3EC837A8" w14:textId="77777777" w:rsidR="00A835FF" w:rsidRDefault="001908D3">
      <w:pPr>
        <w:ind w:left="-5"/>
      </w:pPr>
      <w:r>
        <w:t xml:space="preserve">By regularly reviewing this page you will ensure that you are always aware of what information we collect, how we use it and under what circumstances, if any, we share it with others. </w:t>
      </w:r>
    </w:p>
    <w:p w14:paraId="220BFAE7" w14:textId="77777777" w:rsidR="00A835FF" w:rsidRDefault="001908D3">
      <w:pPr>
        <w:spacing w:after="0" w:line="259" w:lineRule="auto"/>
        <w:ind w:left="0" w:firstLine="0"/>
      </w:pPr>
      <w:r>
        <w:rPr>
          <w:b/>
        </w:rPr>
        <w:t xml:space="preserve"> </w:t>
      </w:r>
    </w:p>
    <w:sectPr w:rsidR="00A835FF">
      <w:pgSz w:w="11906" w:h="16838"/>
      <w:pgMar w:top="1444" w:right="1444" w:bottom="15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45F"/>
    <w:multiLevelType w:val="multilevel"/>
    <w:tmpl w:val="7412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A3038"/>
    <w:multiLevelType w:val="hybridMultilevel"/>
    <w:tmpl w:val="05A85746"/>
    <w:lvl w:ilvl="0" w:tplc="71DA5AF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7E1F7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9427B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B49DF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6E5C4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B6935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D6BA1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E245B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86CDC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B13DD5"/>
    <w:multiLevelType w:val="hybridMultilevel"/>
    <w:tmpl w:val="8670E9DE"/>
    <w:lvl w:ilvl="0" w:tplc="90A23F6A">
      <w:start w:val="1"/>
      <w:numFmt w:val="bullet"/>
      <w:lvlText w:val=""/>
      <w:lvlJc w:val="left"/>
      <w:pPr>
        <w:ind w:left="1480" w:hanging="360"/>
      </w:pPr>
      <w:rPr>
        <w:rFonts w:ascii="Symbol" w:hAnsi="Symbol"/>
      </w:rPr>
    </w:lvl>
    <w:lvl w:ilvl="1" w:tplc="48D68840">
      <w:start w:val="1"/>
      <w:numFmt w:val="bullet"/>
      <w:lvlText w:val=""/>
      <w:lvlJc w:val="left"/>
      <w:pPr>
        <w:ind w:left="1480" w:hanging="360"/>
      </w:pPr>
      <w:rPr>
        <w:rFonts w:ascii="Symbol" w:hAnsi="Symbol"/>
      </w:rPr>
    </w:lvl>
    <w:lvl w:ilvl="2" w:tplc="935492B2">
      <w:start w:val="1"/>
      <w:numFmt w:val="bullet"/>
      <w:lvlText w:val=""/>
      <w:lvlJc w:val="left"/>
      <w:pPr>
        <w:ind w:left="1480" w:hanging="360"/>
      </w:pPr>
      <w:rPr>
        <w:rFonts w:ascii="Symbol" w:hAnsi="Symbol"/>
      </w:rPr>
    </w:lvl>
    <w:lvl w:ilvl="3" w:tplc="2E1400E4">
      <w:start w:val="1"/>
      <w:numFmt w:val="bullet"/>
      <w:lvlText w:val=""/>
      <w:lvlJc w:val="left"/>
      <w:pPr>
        <w:ind w:left="1480" w:hanging="360"/>
      </w:pPr>
      <w:rPr>
        <w:rFonts w:ascii="Symbol" w:hAnsi="Symbol"/>
      </w:rPr>
    </w:lvl>
    <w:lvl w:ilvl="4" w:tplc="A87C2A4C">
      <w:start w:val="1"/>
      <w:numFmt w:val="bullet"/>
      <w:lvlText w:val=""/>
      <w:lvlJc w:val="left"/>
      <w:pPr>
        <w:ind w:left="1480" w:hanging="360"/>
      </w:pPr>
      <w:rPr>
        <w:rFonts w:ascii="Symbol" w:hAnsi="Symbol"/>
      </w:rPr>
    </w:lvl>
    <w:lvl w:ilvl="5" w:tplc="32E24EFE">
      <w:start w:val="1"/>
      <w:numFmt w:val="bullet"/>
      <w:lvlText w:val=""/>
      <w:lvlJc w:val="left"/>
      <w:pPr>
        <w:ind w:left="1480" w:hanging="360"/>
      </w:pPr>
      <w:rPr>
        <w:rFonts w:ascii="Symbol" w:hAnsi="Symbol"/>
      </w:rPr>
    </w:lvl>
    <w:lvl w:ilvl="6" w:tplc="EF2C245E">
      <w:start w:val="1"/>
      <w:numFmt w:val="bullet"/>
      <w:lvlText w:val=""/>
      <w:lvlJc w:val="left"/>
      <w:pPr>
        <w:ind w:left="1480" w:hanging="360"/>
      </w:pPr>
      <w:rPr>
        <w:rFonts w:ascii="Symbol" w:hAnsi="Symbol"/>
      </w:rPr>
    </w:lvl>
    <w:lvl w:ilvl="7" w:tplc="9E7A54A2">
      <w:start w:val="1"/>
      <w:numFmt w:val="bullet"/>
      <w:lvlText w:val=""/>
      <w:lvlJc w:val="left"/>
      <w:pPr>
        <w:ind w:left="1480" w:hanging="360"/>
      </w:pPr>
      <w:rPr>
        <w:rFonts w:ascii="Symbol" w:hAnsi="Symbol"/>
      </w:rPr>
    </w:lvl>
    <w:lvl w:ilvl="8" w:tplc="2A101E88">
      <w:start w:val="1"/>
      <w:numFmt w:val="bullet"/>
      <w:lvlText w:val=""/>
      <w:lvlJc w:val="left"/>
      <w:pPr>
        <w:ind w:left="1480" w:hanging="360"/>
      </w:pPr>
      <w:rPr>
        <w:rFonts w:ascii="Symbol" w:hAnsi="Symbol"/>
      </w:rPr>
    </w:lvl>
  </w:abstractNum>
  <w:abstractNum w:abstractNumId="3" w15:restartNumberingAfterBreak="0">
    <w:nsid w:val="0FF97F6F"/>
    <w:multiLevelType w:val="hybridMultilevel"/>
    <w:tmpl w:val="8194AADC"/>
    <w:lvl w:ilvl="0" w:tplc="3FB0C5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76EF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709B7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6673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F4AD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D2DD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50E9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38C9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7665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F114B2"/>
    <w:multiLevelType w:val="hybridMultilevel"/>
    <w:tmpl w:val="55620418"/>
    <w:lvl w:ilvl="0" w:tplc="70002754">
      <w:start w:val="1"/>
      <w:numFmt w:val="bullet"/>
      <w:lvlText w:val=""/>
      <w:lvlJc w:val="left"/>
      <w:pPr>
        <w:ind w:left="1480" w:hanging="360"/>
      </w:pPr>
      <w:rPr>
        <w:rFonts w:ascii="Symbol" w:hAnsi="Symbol"/>
      </w:rPr>
    </w:lvl>
    <w:lvl w:ilvl="1" w:tplc="419EACD8">
      <w:start w:val="1"/>
      <w:numFmt w:val="bullet"/>
      <w:lvlText w:val=""/>
      <w:lvlJc w:val="left"/>
      <w:pPr>
        <w:ind w:left="1480" w:hanging="360"/>
      </w:pPr>
      <w:rPr>
        <w:rFonts w:ascii="Symbol" w:hAnsi="Symbol"/>
      </w:rPr>
    </w:lvl>
    <w:lvl w:ilvl="2" w:tplc="8C481BF8">
      <w:start w:val="1"/>
      <w:numFmt w:val="bullet"/>
      <w:lvlText w:val=""/>
      <w:lvlJc w:val="left"/>
      <w:pPr>
        <w:ind w:left="1480" w:hanging="360"/>
      </w:pPr>
      <w:rPr>
        <w:rFonts w:ascii="Symbol" w:hAnsi="Symbol"/>
      </w:rPr>
    </w:lvl>
    <w:lvl w:ilvl="3" w:tplc="4F5277CE">
      <w:start w:val="1"/>
      <w:numFmt w:val="bullet"/>
      <w:lvlText w:val=""/>
      <w:lvlJc w:val="left"/>
      <w:pPr>
        <w:ind w:left="1480" w:hanging="360"/>
      </w:pPr>
      <w:rPr>
        <w:rFonts w:ascii="Symbol" w:hAnsi="Symbol"/>
      </w:rPr>
    </w:lvl>
    <w:lvl w:ilvl="4" w:tplc="94948CAC">
      <w:start w:val="1"/>
      <w:numFmt w:val="bullet"/>
      <w:lvlText w:val=""/>
      <w:lvlJc w:val="left"/>
      <w:pPr>
        <w:ind w:left="1480" w:hanging="360"/>
      </w:pPr>
      <w:rPr>
        <w:rFonts w:ascii="Symbol" w:hAnsi="Symbol"/>
      </w:rPr>
    </w:lvl>
    <w:lvl w:ilvl="5" w:tplc="088EB3A4">
      <w:start w:val="1"/>
      <w:numFmt w:val="bullet"/>
      <w:lvlText w:val=""/>
      <w:lvlJc w:val="left"/>
      <w:pPr>
        <w:ind w:left="1480" w:hanging="360"/>
      </w:pPr>
      <w:rPr>
        <w:rFonts w:ascii="Symbol" w:hAnsi="Symbol"/>
      </w:rPr>
    </w:lvl>
    <w:lvl w:ilvl="6" w:tplc="13A64088">
      <w:start w:val="1"/>
      <w:numFmt w:val="bullet"/>
      <w:lvlText w:val=""/>
      <w:lvlJc w:val="left"/>
      <w:pPr>
        <w:ind w:left="1480" w:hanging="360"/>
      </w:pPr>
      <w:rPr>
        <w:rFonts w:ascii="Symbol" w:hAnsi="Symbol"/>
      </w:rPr>
    </w:lvl>
    <w:lvl w:ilvl="7" w:tplc="3716D9FC">
      <w:start w:val="1"/>
      <w:numFmt w:val="bullet"/>
      <w:lvlText w:val=""/>
      <w:lvlJc w:val="left"/>
      <w:pPr>
        <w:ind w:left="1480" w:hanging="360"/>
      </w:pPr>
      <w:rPr>
        <w:rFonts w:ascii="Symbol" w:hAnsi="Symbol"/>
      </w:rPr>
    </w:lvl>
    <w:lvl w:ilvl="8" w:tplc="5A62C86C">
      <w:start w:val="1"/>
      <w:numFmt w:val="bullet"/>
      <w:lvlText w:val=""/>
      <w:lvlJc w:val="left"/>
      <w:pPr>
        <w:ind w:left="1480" w:hanging="360"/>
      </w:pPr>
      <w:rPr>
        <w:rFonts w:ascii="Symbol" w:hAnsi="Symbol"/>
      </w:rPr>
    </w:lvl>
  </w:abstractNum>
  <w:abstractNum w:abstractNumId="5" w15:restartNumberingAfterBreak="0">
    <w:nsid w:val="5AFA65D2"/>
    <w:multiLevelType w:val="hybridMultilevel"/>
    <w:tmpl w:val="CEAC18A0"/>
    <w:lvl w:ilvl="0" w:tplc="32A8BE44">
      <w:start w:val="1"/>
      <w:numFmt w:val="bullet"/>
      <w:lvlText w:val=""/>
      <w:lvlJc w:val="left"/>
      <w:pPr>
        <w:ind w:left="1480" w:hanging="360"/>
      </w:pPr>
      <w:rPr>
        <w:rFonts w:ascii="Symbol" w:hAnsi="Symbol"/>
      </w:rPr>
    </w:lvl>
    <w:lvl w:ilvl="1" w:tplc="AC1A0348">
      <w:start w:val="1"/>
      <w:numFmt w:val="bullet"/>
      <w:lvlText w:val=""/>
      <w:lvlJc w:val="left"/>
      <w:pPr>
        <w:ind w:left="1480" w:hanging="360"/>
      </w:pPr>
      <w:rPr>
        <w:rFonts w:ascii="Symbol" w:hAnsi="Symbol"/>
      </w:rPr>
    </w:lvl>
    <w:lvl w:ilvl="2" w:tplc="54A6C140">
      <w:start w:val="1"/>
      <w:numFmt w:val="bullet"/>
      <w:lvlText w:val=""/>
      <w:lvlJc w:val="left"/>
      <w:pPr>
        <w:ind w:left="1480" w:hanging="360"/>
      </w:pPr>
      <w:rPr>
        <w:rFonts w:ascii="Symbol" w:hAnsi="Symbol"/>
      </w:rPr>
    </w:lvl>
    <w:lvl w:ilvl="3" w:tplc="49B283B4">
      <w:start w:val="1"/>
      <w:numFmt w:val="bullet"/>
      <w:lvlText w:val=""/>
      <w:lvlJc w:val="left"/>
      <w:pPr>
        <w:ind w:left="1480" w:hanging="360"/>
      </w:pPr>
      <w:rPr>
        <w:rFonts w:ascii="Symbol" w:hAnsi="Symbol"/>
      </w:rPr>
    </w:lvl>
    <w:lvl w:ilvl="4" w:tplc="2FF66FCE">
      <w:start w:val="1"/>
      <w:numFmt w:val="bullet"/>
      <w:lvlText w:val=""/>
      <w:lvlJc w:val="left"/>
      <w:pPr>
        <w:ind w:left="1480" w:hanging="360"/>
      </w:pPr>
      <w:rPr>
        <w:rFonts w:ascii="Symbol" w:hAnsi="Symbol"/>
      </w:rPr>
    </w:lvl>
    <w:lvl w:ilvl="5" w:tplc="B6AA44AC">
      <w:start w:val="1"/>
      <w:numFmt w:val="bullet"/>
      <w:lvlText w:val=""/>
      <w:lvlJc w:val="left"/>
      <w:pPr>
        <w:ind w:left="1480" w:hanging="360"/>
      </w:pPr>
      <w:rPr>
        <w:rFonts w:ascii="Symbol" w:hAnsi="Symbol"/>
      </w:rPr>
    </w:lvl>
    <w:lvl w:ilvl="6" w:tplc="F0A80EA0">
      <w:start w:val="1"/>
      <w:numFmt w:val="bullet"/>
      <w:lvlText w:val=""/>
      <w:lvlJc w:val="left"/>
      <w:pPr>
        <w:ind w:left="1480" w:hanging="360"/>
      </w:pPr>
      <w:rPr>
        <w:rFonts w:ascii="Symbol" w:hAnsi="Symbol"/>
      </w:rPr>
    </w:lvl>
    <w:lvl w:ilvl="7" w:tplc="6888B866">
      <w:start w:val="1"/>
      <w:numFmt w:val="bullet"/>
      <w:lvlText w:val=""/>
      <w:lvlJc w:val="left"/>
      <w:pPr>
        <w:ind w:left="1480" w:hanging="360"/>
      </w:pPr>
      <w:rPr>
        <w:rFonts w:ascii="Symbol" w:hAnsi="Symbol"/>
      </w:rPr>
    </w:lvl>
    <w:lvl w:ilvl="8" w:tplc="920C8278">
      <w:start w:val="1"/>
      <w:numFmt w:val="bullet"/>
      <w:lvlText w:val=""/>
      <w:lvlJc w:val="left"/>
      <w:pPr>
        <w:ind w:left="1480" w:hanging="360"/>
      </w:pPr>
      <w:rPr>
        <w:rFonts w:ascii="Symbol" w:hAnsi="Symbol"/>
      </w:rPr>
    </w:lvl>
  </w:abstractNum>
  <w:abstractNum w:abstractNumId="6" w15:restartNumberingAfterBreak="0">
    <w:nsid w:val="6A592E68"/>
    <w:multiLevelType w:val="hybridMultilevel"/>
    <w:tmpl w:val="F2788E6E"/>
    <w:lvl w:ilvl="0" w:tplc="943A05E4">
      <w:start w:val="1"/>
      <w:numFmt w:val="bullet"/>
      <w:lvlText w:val=""/>
      <w:lvlJc w:val="left"/>
      <w:pPr>
        <w:ind w:left="1480" w:hanging="360"/>
      </w:pPr>
      <w:rPr>
        <w:rFonts w:ascii="Symbol" w:hAnsi="Symbol"/>
      </w:rPr>
    </w:lvl>
    <w:lvl w:ilvl="1" w:tplc="5F7A378E">
      <w:start w:val="1"/>
      <w:numFmt w:val="bullet"/>
      <w:lvlText w:val=""/>
      <w:lvlJc w:val="left"/>
      <w:pPr>
        <w:ind w:left="1480" w:hanging="360"/>
      </w:pPr>
      <w:rPr>
        <w:rFonts w:ascii="Symbol" w:hAnsi="Symbol"/>
      </w:rPr>
    </w:lvl>
    <w:lvl w:ilvl="2" w:tplc="92F40F4A">
      <w:start w:val="1"/>
      <w:numFmt w:val="bullet"/>
      <w:lvlText w:val=""/>
      <w:lvlJc w:val="left"/>
      <w:pPr>
        <w:ind w:left="1480" w:hanging="360"/>
      </w:pPr>
      <w:rPr>
        <w:rFonts w:ascii="Symbol" w:hAnsi="Symbol"/>
      </w:rPr>
    </w:lvl>
    <w:lvl w:ilvl="3" w:tplc="D5CE004A">
      <w:start w:val="1"/>
      <w:numFmt w:val="bullet"/>
      <w:lvlText w:val=""/>
      <w:lvlJc w:val="left"/>
      <w:pPr>
        <w:ind w:left="1480" w:hanging="360"/>
      </w:pPr>
      <w:rPr>
        <w:rFonts w:ascii="Symbol" w:hAnsi="Symbol"/>
      </w:rPr>
    </w:lvl>
    <w:lvl w:ilvl="4" w:tplc="6D40B202">
      <w:start w:val="1"/>
      <w:numFmt w:val="bullet"/>
      <w:lvlText w:val=""/>
      <w:lvlJc w:val="left"/>
      <w:pPr>
        <w:ind w:left="1480" w:hanging="360"/>
      </w:pPr>
      <w:rPr>
        <w:rFonts w:ascii="Symbol" w:hAnsi="Symbol"/>
      </w:rPr>
    </w:lvl>
    <w:lvl w:ilvl="5" w:tplc="6A384C58">
      <w:start w:val="1"/>
      <w:numFmt w:val="bullet"/>
      <w:lvlText w:val=""/>
      <w:lvlJc w:val="left"/>
      <w:pPr>
        <w:ind w:left="1480" w:hanging="360"/>
      </w:pPr>
      <w:rPr>
        <w:rFonts w:ascii="Symbol" w:hAnsi="Symbol"/>
      </w:rPr>
    </w:lvl>
    <w:lvl w:ilvl="6" w:tplc="35045E62">
      <w:start w:val="1"/>
      <w:numFmt w:val="bullet"/>
      <w:lvlText w:val=""/>
      <w:lvlJc w:val="left"/>
      <w:pPr>
        <w:ind w:left="1480" w:hanging="360"/>
      </w:pPr>
      <w:rPr>
        <w:rFonts w:ascii="Symbol" w:hAnsi="Symbol"/>
      </w:rPr>
    </w:lvl>
    <w:lvl w:ilvl="7" w:tplc="2A208BB0">
      <w:start w:val="1"/>
      <w:numFmt w:val="bullet"/>
      <w:lvlText w:val=""/>
      <w:lvlJc w:val="left"/>
      <w:pPr>
        <w:ind w:left="1480" w:hanging="360"/>
      </w:pPr>
      <w:rPr>
        <w:rFonts w:ascii="Symbol" w:hAnsi="Symbol"/>
      </w:rPr>
    </w:lvl>
    <w:lvl w:ilvl="8" w:tplc="85AC9EFE">
      <w:start w:val="1"/>
      <w:numFmt w:val="bullet"/>
      <w:lvlText w:val=""/>
      <w:lvlJc w:val="left"/>
      <w:pPr>
        <w:ind w:left="1480" w:hanging="360"/>
      </w:pPr>
      <w:rPr>
        <w:rFonts w:ascii="Symbol" w:hAnsi="Symbol"/>
      </w:rPr>
    </w:lvl>
  </w:abstractNum>
  <w:abstractNum w:abstractNumId="7" w15:restartNumberingAfterBreak="0">
    <w:nsid w:val="6D8F6086"/>
    <w:multiLevelType w:val="hybridMultilevel"/>
    <w:tmpl w:val="8F8698C0"/>
    <w:lvl w:ilvl="0" w:tplc="9E743F78">
      <w:start w:val="1"/>
      <w:numFmt w:val="bullet"/>
      <w:lvlText w:val=""/>
      <w:lvlJc w:val="left"/>
      <w:pPr>
        <w:ind w:left="1480" w:hanging="360"/>
      </w:pPr>
      <w:rPr>
        <w:rFonts w:ascii="Symbol" w:hAnsi="Symbol"/>
      </w:rPr>
    </w:lvl>
    <w:lvl w:ilvl="1" w:tplc="6FF0D4B2">
      <w:start w:val="1"/>
      <w:numFmt w:val="bullet"/>
      <w:lvlText w:val=""/>
      <w:lvlJc w:val="left"/>
      <w:pPr>
        <w:ind w:left="1480" w:hanging="360"/>
      </w:pPr>
      <w:rPr>
        <w:rFonts w:ascii="Symbol" w:hAnsi="Symbol"/>
      </w:rPr>
    </w:lvl>
    <w:lvl w:ilvl="2" w:tplc="71FC2960">
      <w:start w:val="1"/>
      <w:numFmt w:val="bullet"/>
      <w:lvlText w:val=""/>
      <w:lvlJc w:val="left"/>
      <w:pPr>
        <w:ind w:left="1480" w:hanging="360"/>
      </w:pPr>
      <w:rPr>
        <w:rFonts w:ascii="Symbol" w:hAnsi="Symbol"/>
      </w:rPr>
    </w:lvl>
    <w:lvl w:ilvl="3" w:tplc="9872EA8E">
      <w:start w:val="1"/>
      <w:numFmt w:val="bullet"/>
      <w:lvlText w:val=""/>
      <w:lvlJc w:val="left"/>
      <w:pPr>
        <w:ind w:left="1480" w:hanging="360"/>
      </w:pPr>
      <w:rPr>
        <w:rFonts w:ascii="Symbol" w:hAnsi="Symbol"/>
      </w:rPr>
    </w:lvl>
    <w:lvl w:ilvl="4" w:tplc="D5D0411A">
      <w:start w:val="1"/>
      <w:numFmt w:val="bullet"/>
      <w:lvlText w:val=""/>
      <w:lvlJc w:val="left"/>
      <w:pPr>
        <w:ind w:left="1480" w:hanging="360"/>
      </w:pPr>
      <w:rPr>
        <w:rFonts w:ascii="Symbol" w:hAnsi="Symbol"/>
      </w:rPr>
    </w:lvl>
    <w:lvl w:ilvl="5" w:tplc="EA22D5E4">
      <w:start w:val="1"/>
      <w:numFmt w:val="bullet"/>
      <w:lvlText w:val=""/>
      <w:lvlJc w:val="left"/>
      <w:pPr>
        <w:ind w:left="1480" w:hanging="360"/>
      </w:pPr>
      <w:rPr>
        <w:rFonts w:ascii="Symbol" w:hAnsi="Symbol"/>
      </w:rPr>
    </w:lvl>
    <w:lvl w:ilvl="6" w:tplc="0C4067F2">
      <w:start w:val="1"/>
      <w:numFmt w:val="bullet"/>
      <w:lvlText w:val=""/>
      <w:lvlJc w:val="left"/>
      <w:pPr>
        <w:ind w:left="1480" w:hanging="360"/>
      </w:pPr>
      <w:rPr>
        <w:rFonts w:ascii="Symbol" w:hAnsi="Symbol"/>
      </w:rPr>
    </w:lvl>
    <w:lvl w:ilvl="7" w:tplc="2346BA24">
      <w:start w:val="1"/>
      <w:numFmt w:val="bullet"/>
      <w:lvlText w:val=""/>
      <w:lvlJc w:val="left"/>
      <w:pPr>
        <w:ind w:left="1480" w:hanging="360"/>
      </w:pPr>
      <w:rPr>
        <w:rFonts w:ascii="Symbol" w:hAnsi="Symbol"/>
      </w:rPr>
    </w:lvl>
    <w:lvl w:ilvl="8" w:tplc="9F8092EA">
      <w:start w:val="1"/>
      <w:numFmt w:val="bullet"/>
      <w:lvlText w:val=""/>
      <w:lvlJc w:val="left"/>
      <w:pPr>
        <w:ind w:left="1480" w:hanging="360"/>
      </w:pPr>
      <w:rPr>
        <w:rFonts w:ascii="Symbol" w:hAnsi="Symbol"/>
      </w:rPr>
    </w:lvl>
  </w:abstractNum>
  <w:num w:numId="1" w16cid:durableId="585651295">
    <w:abstractNumId w:val="3"/>
  </w:num>
  <w:num w:numId="2" w16cid:durableId="83886657">
    <w:abstractNumId w:val="1"/>
  </w:num>
  <w:num w:numId="3" w16cid:durableId="896933032">
    <w:abstractNumId w:val="0"/>
  </w:num>
  <w:num w:numId="4" w16cid:durableId="171840028">
    <w:abstractNumId w:val="6"/>
  </w:num>
  <w:num w:numId="5" w16cid:durableId="1647003310">
    <w:abstractNumId w:val="5"/>
  </w:num>
  <w:num w:numId="6" w16cid:durableId="909583306">
    <w:abstractNumId w:val="4"/>
  </w:num>
  <w:num w:numId="7" w16cid:durableId="1517380555">
    <w:abstractNumId w:val="2"/>
  </w:num>
  <w:num w:numId="8" w16cid:durableId="1056397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FF"/>
    <w:rsid w:val="000936BD"/>
    <w:rsid w:val="001908D3"/>
    <w:rsid w:val="00320443"/>
    <w:rsid w:val="004A3976"/>
    <w:rsid w:val="005842EC"/>
    <w:rsid w:val="005F5934"/>
    <w:rsid w:val="00601539"/>
    <w:rsid w:val="006C339A"/>
    <w:rsid w:val="00780539"/>
    <w:rsid w:val="007B651D"/>
    <w:rsid w:val="009653A1"/>
    <w:rsid w:val="009E7457"/>
    <w:rsid w:val="009F2648"/>
    <w:rsid w:val="00A835FF"/>
    <w:rsid w:val="00B05272"/>
    <w:rsid w:val="00B43A01"/>
    <w:rsid w:val="00B956C4"/>
    <w:rsid w:val="00C563CB"/>
    <w:rsid w:val="00CE7DD9"/>
    <w:rsid w:val="00D00118"/>
    <w:rsid w:val="00D21840"/>
    <w:rsid w:val="00DE5B1E"/>
    <w:rsid w:val="00ED25B9"/>
    <w:rsid w:val="00FE4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98BC"/>
  <w15:docId w15:val="{364122CD-2B68-492B-BD63-C83D60A0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color w:val="000000"/>
      <w:shd w:val="clear" w:color="auto" w:fill="D3D3D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shd w:val="clear" w:color="auto" w:fill="D3D3D3"/>
    </w:rPr>
  </w:style>
  <w:style w:type="paragraph" w:styleId="Revision">
    <w:name w:val="Revision"/>
    <w:hidden/>
    <w:uiPriority w:val="99"/>
    <w:semiHidden/>
    <w:rsid w:val="00C563CB"/>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4A3976"/>
    <w:rPr>
      <w:sz w:val="16"/>
      <w:szCs w:val="16"/>
    </w:rPr>
  </w:style>
  <w:style w:type="paragraph" w:styleId="CommentText">
    <w:name w:val="annotation text"/>
    <w:basedOn w:val="Normal"/>
    <w:link w:val="CommentTextChar"/>
    <w:uiPriority w:val="99"/>
    <w:unhideWhenUsed/>
    <w:rsid w:val="004A3976"/>
    <w:pPr>
      <w:spacing w:line="240" w:lineRule="auto"/>
    </w:pPr>
    <w:rPr>
      <w:sz w:val="20"/>
      <w:szCs w:val="20"/>
    </w:rPr>
  </w:style>
  <w:style w:type="character" w:customStyle="1" w:styleId="CommentTextChar">
    <w:name w:val="Comment Text Char"/>
    <w:basedOn w:val="DefaultParagraphFont"/>
    <w:link w:val="CommentText"/>
    <w:uiPriority w:val="99"/>
    <w:rsid w:val="004A397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A3976"/>
    <w:rPr>
      <w:b/>
      <w:bCs/>
    </w:rPr>
  </w:style>
  <w:style w:type="character" w:customStyle="1" w:styleId="CommentSubjectChar">
    <w:name w:val="Comment Subject Char"/>
    <w:basedOn w:val="CommentTextChar"/>
    <w:link w:val="CommentSubject"/>
    <w:uiPriority w:val="99"/>
    <w:semiHidden/>
    <w:rsid w:val="004A3976"/>
    <w:rPr>
      <w:rFonts w:ascii="Calibri" w:eastAsia="Calibri" w:hAnsi="Calibri" w:cs="Calibri"/>
      <w:b/>
      <w:bCs/>
      <w:color w:val="000000"/>
      <w:sz w:val="20"/>
      <w:szCs w:val="20"/>
    </w:rPr>
  </w:style>
  <w:style w:type="character" w:styleId="Hyperlink">
    <w:name w:val="Hyperlink"/>
    <w:basedOn w:val="DefaultParagraphFont"/>
    <w:uiPriority w:val="99"/>
    <w:unhideWhenUsed/>
    <w:rsid w:val="004A3976"/>
    <w:rPr>
      <w:color w:val="467886" w:themeColor="hyperlink"/>
      <w:u w:val="single"/>
    </w:rPr>
  </w:style>
  <w:style w:type="character" w:styleId="UnresolvedMention">
    <w:name w:val="Unresolved Mention"/>
    <w:basedOn w:val="DefaultParagraphFont"/>
    <w:uiPriority w:val="99"/>
    <w:semiHidden/>
    <w:unhideWhenUsed/>
    <w:rsid w:val="004A3976"/>
    <w:rPr>
      <w:color w:val="605E5C"/>
      <w:shd w:val="clear" w:color="auto" w:fill="E1DFDD"/>
    </w:rPr>
  </w:style>
  <w:style w:type="paragraph" w:styleId="Subtitle">
    <w:name w:val="Subtitle"/>
    <w:basedOn w:val="Normal"/>
    <w:next w:val="Normal"/>
    <w:link w:val="SubtitleChar"/>
    <w:uiPriority w:val="11"/>
    <w:qFormat/>
    <w:rsid w:val="00CE7DD9"/>
    <w:pPr>
      <w:numPr>
        <w:ilvl w:val="1"/>
      </w:numPr>
      <w:spacing w:after="160"/>
      <w:ind w:left="7" w:hanging="1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E7DD9"/>
    <w:rPr>
      <w:color w:val="5A5A5A" w:themeColor="text1" w:themeTint="A5"/>
      <w:spacing w:val="15"/>
      <w:sz w:val="22"/>
      <w:szCs w:val="22"/>
    </w:rPr>
  </w:style>
  <w:style w:type="character" w:styleId="FollowedHyperlink">
    <w:name w:val="FollowedHyperlink"/>
    <w:basedOn w:val="DefaultParagraphFont"/>
    <w:uiPriority w:val="99"/>
    <w:semiHidden/>
    <w:unhideWhenUsed/>
    <w:rsid w:val="007B65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co.org.uk/for-organisations/guide-to-the-general-data-protection-regulation-gdpr/individual-rights/" TargetMode="External"/><Relationship Id="rId18" Type="http://schemas.openxmlformats.org/officeDocument/2006/relationships/hyperlink" Target="https://ico.org.uk/for-organisations/guide-to-the-general-data-protection-regulation-gdpr/individual-rights/" TargetMode="External"/><Relationship Id="rId26" Type="http://schemas.openxmlformats.org/officeDocument/2006/relationships/hyperlink" Target="https://ico.org.uk/for-organisations/guide-to-the-general-data-protection-regulation-gdpr/individual-rights/" TargetMode="External"/><Relationship Id="rId39" Type="http://schemas.openxmlformats.org/officeDocument/2006/relationships/fontTable" Target="fontTable.xml"/><Relationship Id="rId21" Type="http://schemas.openxmlformats.org/officeDocument/2006/relationships/hyperlink" Target="https://ico.org.uk/for-organisations/guide-to-the-general-data-protection-regulation-gdpr/individual-rights/" TargetMode="External"/><Relationship Id="rId34" Type="http://schemas.openxmlformats.org/officeDocument/2006/relationships/hyperlink" Target="http://www.tamworth.gov.uk/privacy-notice" TargetMode="External"/><Relationship Id="rId7" Type="http://schemas.openxmlformats.org/officeDocument/2006/relationships/hyperlink" Target="https://www.tamworth.gov.uk/sites/default/files/privacy/Retention-Schedule-2025.pdf" TargetMode="External"/><Relationship Id="rId12" Type="http://schemas.openxmlformats.org/officeDocument/2006/relationships/hyperlink" Target="https://ico.org.uk/for-organisations/guide-to-the-general-data-protection-regulation-gdpr/individual-rights/" TargetMode="External"/><Relationship Id="rId17" Type="http://schemas.openxmlformats.org/officeDocument/2006/relationships/hyperlink" Target="https://ico.org.uk/for-organisations/guide-to-the-general-data-protection-regulation-gdpr/individual-rights/" TargetMode="External"/><Relationship Id="rId25" Type="http://schemas.openxmlformats.org/officeDocument/2006/relationships/hyperlink" Target="https://ico.org.uk/for-organisations/guide-to-the-general-data-protection-regulation-gdpr/individual-rights/" TargetMode="External"/><Relationship Id="rId33" Type="http://schemas.openxmlformats.org/officeDocument/2006/relationships/hyperlink" Target="http://www.tamworth.gov.uk/privacy-notice" TargetMode="External"/><Relationship Id="rId38" Type="http://schemas.openxmlformats.org/officeDocument/2006/relationships/hyperlink" Target="https://ico.org.uk/concerns" TargetMode="External"/><Relationship Id="rId2" Type="http://schemas.openxmlformats.org/officeDocument/2006/relationships/numbering" Target="numbering.xml"/><Relationship Id="rId16" Type="http://schemas.openxmlformats.org/officeDocument/2006/relationships/hyperlink" Target="https://ico.org.uk/for-organisations/guide-to-the-general-data-protection-regulation-gdpr/individual-rights/" TargetMode="External"/><Relationship Id="rId20" Type="http://schemas.openxmlformats.org/officeDocument/2006/relationships/hyperlink" Target="https://ico.org.uk/for-organisations/guide-to-the-general-data-protection-regulation-gdpr/individual-rights/" TargetMode="External"/><Relationship Id="rId29" Type="http://schemas.openxmlformats.org/officeDocument/2006/relationships/hyperlink" Target="https://ico.org.uk/for-organisations/guide-to-the-general-data-protection-regulation-gdpr/individual-rights/"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ico.org.uk/for-organisations/guide-to-the-general-data-protection-regulation-gdpr/individual-rights/" TargetMode="External"/><Relationship Id="rId24" Type="http://schemas.openxmlformats.org/officeDocument/2006/relationships/hyperlink" Target="https://ico.org.uk/for-organisations/guide-to-the-general-data-protection-regulation-gdpr/individual-rights/" TargetMode="External"/><Relationship Id="rId32" Type="http://schemas.openxmlformats.org/officeDocument/2006/relationships/hyperlink" Target="http://www.tamworth.gov.uk/privacy-notice" TargetMode="External"/><Relationship Id="rId37" Type="http://schemas.openxmlformats.org/officeDocument/2006/relationships/hyperlink" Target="https://ico.org.uk/concern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o.org.uk/for-organisations/guide-to-the-general-data-protection-regulation-gdpr/individual-rights/" TargetMode="External"/><Relationship Id="rId23" Type="http://schemas.openxmlformats.org/officeDocument/2006/relationships/hyperlink" Target="https://ico.org.uk/for-organisations/guide-to-the-general-data-protection-regulation-gdpr/individual-rights/" TargetMode="External"/><Relationship Id="rId28" Type="http://schemas.openxmlformats.org/officeDocument/2006/relationships/hyperlink" Target="https://ico.org.uk/for-organisations/guide-to-the-general-data-protection-regulation-gdpr/individual-rights/" TargetMode="External"/><Relationship Id="rId36" Type="http://schemas.openxmlformats.org/officeDocument/2006/relationships/hyperlink" Target="https://ico.org.uk/concerns" TargetMode="External"/><Relationship Id="rId10" Type="http://schemas.openxmlformats.org/officeDocument/2006/relationships/hyperlink" Target="https://ico.org.uk/for-organisations/guide-to-the-general-data-protection-regulation-gdpr/individual-rights/" TargetMode="External"/><Relationship Id="rId19" Type="http://schemas.openxmlformats.org/officeDocument/2006/relationships/hyperlink" Target="https://ico.org.uk/for-organisations/guide-to-the-general-data-protection-regulation-gdpr/individual-rights/" TargetMode="External"/><Relationship Id="rId31" Type="http://schemas.openxmlformats.org/officeDocument/2006/relationships/hyperlink" Target="http://www.tamworth.gov.uk/privacy-notice" TargetMode="External"/><Relationship Id="rId4" Type="http://schemas.openxmlformats.org/officeDocument/2006/relationships/settings" Target="settings.xml"/><Relationship Id="rId9" Type="http://schemas.openxmlformats.org/officeDocument/2006/relationships/hyperlink" Target="http://www.tamworth.gov.uk/privacy-notice" TargetMode="External"/><Relationship Id="rId14" Type="http://schemas.openxmlformats.org/officeDocument/2006/relationships/hyperlink" Target="https://ico.org.uk/for-organisations/guide-to-the-general-data-protection-regulation-gdpr/individual-rights/"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s://ico.org.uk/for-organisations/guide-to-the-general-data-protection-regulation-gdpr/individual-rights/" TargetMode="External"/><Relationship Id="rId30" Type="http://schemas.openxmlformats.org/officeDocument/2006/relationships/hyperlink" Target="https://ico.org.uk/for-organisations/guide-to-the-general-data-protection-regulation-gdpr/individual-rights/" TargetMode="External"/><Relationship Id="rId35" Type="http://schemas.openxmlformats.org/officeDocument/2006/relationships/hyperlink" Target="https://ico.org.uk/concerns" TargetMode="External"/><Relationship Id="rId8" Type="http://schemas.openxmlformats.org/officeDocument/2006/relationships/hyperlink" Target="http://www.tamworth.gov.uk/privacy-notic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0F278-7002-4328-8FCC-C2552192E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Hesketh, Nicola</dc:creator>
  <cp:keywords/>
  <cp:lastModifiedBy>Anna Toone</cp:lastModifiedBy>
  <cp:revision>6</cp:revision>
  <dcterms:created xsi:type="dcterms:W3CDTF">2025-12-17T14:48:00Z</dcterms:created>
  <dcterms:modified xsi:type="dcterms:W3CDTF">2025-12-19T18:09:00Z</dcterms:modified>
</cp:coreProperties>
</file>