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2278" w14:textId="23F5C506" w:rsidR="007F0F96" w:rsidRPr="007F0F96" w:rsidRDefault="00F65F1B" w:rsidP="00A16894">
      <w:pPr>
        <w:jc w:val="right"/>
        <w:rPr>
          <w:rFonts w:ascii="Arial" w:hAnsi="Arial" w:cs="Arial"/>
          <w:b/>
          <w:bCs/>
        </w:rPr>
      </w:pPr>
      <w:r w:rsidRPr="00A16894">
        <w:rPr>
          <w:rFonts w:ascii="Arial" w:hAnsi="Arial" w:cs="Arial"/>
          <w:b/>
          <w:bCs/>
          <w:noProof/>
        </w:rPr>
        <w:drawing>
          <wp:inline distT="0" distB="0" distL="0" distR="0" wp14:anchorId="3609A088" wp14:editId="200D2B19">
            <wp:extent cx="1809750" cy="584200"/>
            <wp:effectExtent l="0" t="0" r="0" b="635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584200"/>
                    </a:xfrm>
                    <a:prstGeom prst="rect">
                      <a:avLst/>
                    </a:prstGeom>
                    <a:noFill/>
                    <a:ln>
                      <a:noFill/>
                    </a:ln>
                  </pic:spPr>
                </pic:pic>
              </a:graphicData>
            </a:graphic>
          </wp:inline>
        </w:drawing>
      </w:r>
    </w:p>
    <w:p w14:paraId="3A1941F1" w14:textId="77777777" w:rsidR="007F0F96" w:rsidRPr="007F0F96" w:rsidRDefault="007F0F96" w:rsidP="00A42F07">
      <w:pPr>
        <w:ind w:left="-180"/>
        <w:jc w:val="center"/>
        <w:outlineLvl w:val="0"/>
        <w:rPr>
          <w:rFonts w:ascii="Arial" w:hAnsi="Arial" w:cs="Arial"/>
          <w:b/>
          <w:bCs/>
          <w:sz w:val="36"/>
          <w:szCs w:val="22"/>
        </w:rPr>
      </w:pPr>
      <w:r w:rsidRPr="007F0F96">
        <w:rPr>
          <w:rFonts w:ascii="Arial" w:hAnsi="Arial" w:cs="Arial"/>
          <w:b/>
          <w:bCs/>
          <w:sz w:val="36"/>
          <w:szCs w:val="22"/>
        </w:rPr>
        <w:t>LICENSING ACT 2003</w:t>
      </w:r>
    </w:p>
    <w:p w14:paraId="7603870D" w14:textId="77777777" w:rsidR="007F0F96" w:rsidRPr="007F0F96" w:rsidRDefault="007F0F96" w:rsidP="006F541B">
      <w:pPr>
        <w:ind w:left="-180"/>
        <w:jc w:val="center"/>
        <w:rPr>
          <w:rFonts w:ascii="Arial" w:hAnsi="Arial" w:cs="Arial"/>
          <w:b/>
          <w:bCs/>
          <w:sz w:val="48"/>
          <w:szCs w:val="22"/>
        </w:rPr>
      </w:pPr>
      <w:r w:rsidRPr="007F0F96">
        <w:rPr>
          <w:rFonts w:ascii="Arial" w:hAnsi="Arial" w:cs="Arial"/>
          <w:b/>
          <w:bCs/>
          <w:sz w:val="48"/>
        </w:rPr>
        <w:t>Premises Licence Summary</w:t>
      </w:r>
    </w:p>
    <w:p w14:paraId="0060E906" w14:textId="77777777" w:rsidR="007F0F96" w:rsidRPr="007F0F96" w:rsidRDefault="007F0F96" w:rsidP="006F541B">
      <w:pPr>
        <w:jc w:val="center"/>
        <w:rPr>
          <w:rFonts w:ascii="Arial" w:hAnsi="Arial" w:cs="Arial"/>
          <w:b/>
          <w:bCs/>
        </w:rPr>
      </w:pPr>
    </w:p>
    <w:p w14:paraId="20D842DB" w14:textId="77777777" w:rsidR="007F0F96" w:rsidRPr="007F0F96" w:rsidRDefault="007F0F96" w:rsidP="006F541B">
      <w:pPr>
        <w:ind w:left="-180"/>
        <w:jc w:val="center"/>
        <w:rPr>
          <w:rFonts w:ascii="Arial" w:hAnsi="Arial" w:cs="Arial"/>
          <w:b/>
          <w:bCs/>
        </w:rPr>
      </w:pPr>
      <w:r w:rsidRPr="007F0F96">
        <w:rPr>
          <w:rFonts w:ascii="Arial" w:hAnsi="Arial" w:cs="Arial"/>
          <w:b/>
          <w:bCs/>
          <w:sz w:val="32"/>
        </w:rPr>
        <w:t xml:space="preserve">Snowdome </w:t>
      </w:r>
    </w:p>
    <w:p w14:paraId="23897D77" w14:textId="77777777" w:rsidR="007F0F96" w:rsidRPr="007F0F96" w:rsidRDefault="007F0F96" w:rsidP="006F541B">
      <w:pPr>
        <w:ind w:firstLine="540"/>
      </w:pPr>
    </w:p>
    <w:p w14:paraId="6C9EFF0B" w14:textId="77777777" w:rsidR="007F0F96" w:rsidRPr="007F0F96" w:rsidRDefault="007F0F96" w:rsidP="00A42F07">
      <w:pPr>
        <w:shd w:val="clear" w:color="auto" w:fill="C0C0C0"/>
        <w:ind w:left="-180" w:firstLine="540"/>
        <w:outlineLvl w:val="0"/>
        <w:rPr>
          <w:rFonts w:ascii="Arial" w:hAnsi="Arial" w:cs="Arial"/>
          <w:b/>
          <w:bCs/>
          <w:sz w:val="28"/>
          <w:szCs w:val="28"/>
        </w:rPr>
      </w:pPr>
      <w:r w:rsidRPr="007F0F96">
        <w:rPr>
          <w:rFonts w:ascii="Arial" w:hAnsi="Arial" w:cs="Arial"/>
          <w:b/>
          <w:bCs/>
          <w:sz w:val="28"/>
          <w:szCs w:val="28"/>
        </w:rPr>
        <w:t>Part One – Premises Details</w:t>
      </w:r>
    </w:p>
    <w:p w14:paraId="2AAB2768" w14:textId="77777777" w:rsidR="007F0F96" w:rsidRPr="007F0F96" w:rsidRDefault="007F0F96"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7F0F96" w:rsidRPr="007F0F96" w14:paraId="52A4C6B6"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3139587" w14:textId="77777777" w:rsidR="007F0F96" w:rsidRPr="007F0F96" w:rsidRDefault="007F0F96" w:rsidP="003C78C7">
            <w:pPr>
              <w:pStyle w:val="Heading9"/>
              <w:rPr>
                <w:rFonts w:ascii="Arial" w:hAnsi="Arial" w:cs="Arial"/>
                <w:b w:val="0"/>
                <w:sz w:val="18"/>
                <w:szCs w:val="18"/>
              </w:rPr>
            </w:pPr>
            <w:r w:rsidRPr="007F0F96">
              <w:rPr>
                <w:rFonts w:ascii="Arial" w:hAnsi="Arial" w:cs="Arial"/>
                <w:b w:val="0"/>
                <w:sz w:val="18"/>
                <w:szCs w:val="18"/>
              </w:rPr>
              <w:t>Postal address of premises, or if none, ordnance survey map reference or description</w:t>
            </w:r>
          </w:p>
          <w:p w14:paraId="215C203B" w14:textId="77777777" w:rsidR="007F0F96" w:rsidRPr="007F0F96" w:rsidRDefault="007F0F96" w:rsidP="003C78C7"/>
          <w:p w14:paraId="664D3626" w14:textId="77777777" w:rsidR="00A16894" w:rsidRPr="007F0F96" w:rsidRDefault="00A16894" w:rsidP="00A16894">
            <w:pPr>
              <w:jc w:val="center"/>
              <w:rPr>
                <w:rFonts w:ascii="Arial" w:hAnsi="Arial" w:cs="Arial"/>
                <w:b/>
                <w:sz w:val="22"/>
              </w:rPr>
            </w:pPr>
            <w:r w:rsidRPr="007F0F96">
              <w:rPr>
                <w:rFonts w:ascii="Arial" w:hAnsi="Arial" w:cs="Arial"/>
                <w:b/>
                <w:sz w:val="22"/>
              </w:rPr>
              <w:t xml:space="preserve">Snowdome, </w:t>
            </w:r>
            <w:r>
              <w:rPr>
                <w:rFonts w:ascii="Arial" w:hAnsi="Arial" w:cs="Arial"/>
                <w:b/>
                <w:sz w:val="22"/>
              </w:rPr>
              <w:t xml:space="preserve">Leisure Island, </w:t>
            </w:r>
            <w:r w:rsidRPr="00A16894">
              <w:rPr>
                <w:rFonts w:ascii="Arial" w:hAnsi="Arial" w:cs="Arial"/>
                <w:b/>
                <w:sz w:val="22"/>
              </w:rPr>
              <w:t>River Drive, Tamworth, Staffordshire, B79 7ND</w:t>
            </w:r>
          </w:p>
          <w:p w14:paraId="3B2341EC" w14:textId="77777777" w:rsidR="007F0F96" w:rsidRPr="007F0F96" w:rsidRDefault="007F0F96" w:rsidP="003C78C7">
            <w:pPr>
              <w:rPr>
                <w:rFonts w:ascii="Arial" w:hAnsi="Arial" w:cs="Arial"/>
                <w:sz w:val="22"/>
              </w:rPr>
            </w:pPr>
          </w:p>
        </w:tc>
      </w:tr>
      <w:tr w:rsidR="007F0F96" w:rsidRPr="007F0F96" w14:paraId="707B44F5"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16681501" w14:textId="77777777" w:rsidR="007F0F96" w:rsidRPr="007F0F96" w:rsidRDefault="007F0F96" w:rsidP="003C78C7">
            <w:pPr>
              <w:rPr>
                <w:rFonts w:ascii="Arial" w:hAnsi="Arial" w:cs="Arial"/>
                <w:b/>
                <w:sz w:val="18"/>
                <w:szCs w:val="18"/>
              </w:rPr>
            </w:pPr>
            <w:smartTag w:uri="urn:schemas-microsoft-com:office:smarttags" w:element="PlaceName">
              <w:r w:rsidRPr="007F0F96">
                <w:rPr>
                  <w:rFonts w:ascii="Arial" w:hAnsi="Arial" w:cs="Arial"/>
                  <w:bCs/>
                  <w:sz w:val="18"/>
                  <w:szCs w:val="18"/>
                </w:rPr>
                <w:t>Post</w:t>
              </w:r>
            </w:smartTag>
            <w:r w:rsidRPr="007F0F96">
              <w:rPr>
                <w:rFonts w:ascii="Arial" w:hAnsi="Arial" w:cs="Arial"/>
                <w:bCs/>
                <w:sz w:val="18"/>
                <w:szCs w:val="18"/>
              </w:rPr>
              <w:t xml:space="preserve"> </w:t>
            </w:r>
            <w:smartTag w:uri="urn:schemas-microsoft-com:office:smarttags" w:element="PlaceType">
              <w:r w:rsidRPr="007F0F96">
                <w:rPr>
                  <w:rFonts w:ascii="Arial" w:hAnsi="Arial" w:cs="Arial"/>
                  <w:bCs/>
                  <w:sz w:val="18"/>
                  <w:szCs w:val="18"/>
                </w:rPr>
                <w:t>Town</w:t>
              </w:r>
            </w:smartTag>
            <w:r w:rsidRPr="007F0F96">
              <w:rPr>
                <w:rFonts w:ascii="Arial" w:hAnsi="Arial" w:cs="Arial"/>
                <w:b/>
                <w:sz w:val="18"/>
                <w:szCs w:val="18"/>
              </w:rPr>
              <w:t xml:space="preserve">                </w:t>
            </w:r>
            <w:smartTag w:uri="urn:schemas-microsoft-com:office:smarttags" w:element="place">
              <w:r w:rsidRPr="007F0F96">
                <w:rPr>
                  <w:rFonts w:ascii="Arial" w:hAnsi="Arial" w:cs="Arial"/>
                  <w:b/>
                  <w:sz w:val="22"/>
                </w:rPr>
                <w:t>Tamworth</w:t>
              </w:r>
            </w:smartTag>
            <w:r w:rsidRPr="007F0F96">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31FA7585" w14:textId="77777777" w:rsidR="007F0F96" w:rsidRPr="007F0F96" w:rsidRDefault="007F0F96" w:rsidP="003C78C7">
            <w:pPr>
              <w:rPr>
                <w:rFonts w:ascii="Arial" w:hAnsi="Arial" w:cs="Arial"/>
                <w:b/>
                <w:sz w:val="18"/>
                <w:szCs w:val="18"/>
              </w:rPr>
            </w:pPr>
            <w:r w:rsidRPr="007F0F96">
              <w:rPr>
                <w:rFonts w:ascii="Arial" w:hAnsi="Arial" w:cs="Arial"/>
                <w:bCs/>
                <w:sz w:val="18"/>
                <w:szCs w:val="18"/>
              </w:rPr>
              <w:t xml:space="preserve">Post Code   </w:t>
            </w:r>
            <w:r w:rsidRPr="007F0F96">
              <w:rPr>
                <w:rFonts w:ascii="Arial" w:hAnsi="Arial" w:cs="Arial"/>
                <w:b/>
                <w:sz w:val="18"/>
                <w:szCs w:val="18"/>
              </w:rPr>
              <w:t xml:space="preserve"> </w:t>
            </w:r>
            <w:r w:rsidRPr="007F0F96">
              <w:rPr>
                <w:rFonts w:ascii="Arial" w:hAnsi="Arial" w:cs="Arial"/>
                <w:b/>
                <w:sz w:val="22"/>
              </w:rPr>
              <w:t>B79 7ND</w:t>
            </w:r>
          </w:p>
        </w:tc>
      </w:tr>
      <w:tr w:rsidR="007F0F96" w:rsidRPr="007F0F96" w14:paraId="4D091DC4"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44115C72" w14:textId="77777777" w:rsidR="007F0F96" w:rsidRPr="00AC3756" w:rsidRDefault="007F0F96" w:rsidP="003C78C7">
            <w:pPr>
              <w:rPr>
                <w:rFonts w:ascii="Arial" w:hAnsi="Arial" w:cs="Arial"/>
                <w:b/>
                <w:sz w:val="22"/>
              </w:rPr>
            </w:pPr>
            <w:r w:rsidRPr="007F0F96">
              <w:rPr>
                <w:rFonts w:ascii="Arial" w:hAnsi="Arial" w:cs="Arial"/>
                <w:sz w:val="18"/>
                <w:szCs w:val="18"/>
              </w:rPr>
              <w:t xml:space="preserve">Telephone </w:t>
            </w:r>
            <w:proofErr w:type="gramStart"/>
            <w:r w:rsidRPr="007F0F96">
              <w:rPr>
                <w:rFonts w:ascii="Arial" w:hAnsi="Arial" w:cs="Arial"/>
                <w:sz w:val="18"/>
                <w:szCs w:val="18"/>
              </w:rPr>
              <w:t>number</w:t>
            </w:r>
            <w:r w:rsidRPr="007F0F96">
              <w:rPr>
                <w:rFonts w:ascii="Arial" w:hAnsi="Arial" w:cs="Arial"/>
                <w:sz w:val="22"/>
              </w:rPr>
              <w:t xml:space="preserve">  </w:t>
            </w:r>
            <w:r w:rsidR="00AC3756">
              <w:rPr>
                <w:rFonts w:ascii="Arial" w:hAnsi="Arial" w:cs="Arial"/>
                <w:b/>
                <w:sz w:val="22"/>
              </w:rPr>
              <w:t>01827</w:t>
            </w:r>
            <w:proofErr w:type="gramEnd"/>
            <w:r w:rsidR="00AC3756">
              <w:rPr>
                <w:rFonts w:ascii="Arial" w:hAnsi="Arial" w:cs="Arial"/>
                <w:b/>
                <w:sz w:val="22"/>
              </w:rPr>
              <w:t xml:space="preserve"> 308413</w:t>
            </w:r>
          </w:p>
          <w:p w14:paraId="69145B8D" w14:textId="77777777" w:rsidR="007F0F96" w:rsidRPr="007F0F96" w:rsidRDefault="007F0F96" w:rsidP="003C78C7">
            <w:pPr>
              <w:rPr>
                <w:rFonts w:ascii="Arial" w:hAnsi="Arial" w:cs="Arial"/>
                <w:b/>
                <w:sz w:val="18"/>
                <w:szCs w:val="18"/>
              </w:rPr>
            </w:pPr>
          </w:p>
        </w:tc>
      </w:tr>
    </w:tbl>
    <w:p w14:paraId="71C7D778" w14:textId="77777777" w:rsidR="007F0F96" w:rsidRPr="007F0F96" w:rsidRDefault="007F0F9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F0F96" w:rsidRPr="007F0F96" w14:paraId="76836C6D"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1AA20CAF"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t>Where the licence is time limited the dates</w:t>
            </w:r>
          </w:p>
          <w:p w14:paraId="55CD533D" w14:textId="77777777" w:rsidR="007F0F96" w:rsidRPr="007F0F96" w:rsidRDefault="007F0F96" w:rsidP="003C78C7">
            <w:pPr>
              <w:rPr>
                <w:rFonts w:ascii="Arial" w:hAnsi="Arial" w:cs="Arial"/>
                <w:b/>
                <w:bCs/>
                <w:sz w:val="22"/>
              </w:rPr>
            </w:pPr>
          </w:p>
          <w:p w14:paraId="40FF37CE" w14:textId="77777777" w:rsidR="007F0F96" w:rsidRPr="007F0F96" w:rsidRDefault="007F0F96" w:rsidP="006F1F85">
            <w:pPr>
              <w:rPr>
                <w:rFonts w:ascii="Arial" w:hAnsi="Arial" w:cs="Arial"/>
                <w:b/>
                <w:bCs/>
                <w:sz w:val="22"/>
              </w:rPr>
            </w:pPr>
            <w:r w:rsidRPr="007F0F96">
              <w:rPr>
                <w:rFonts w:ascii="Arial" w:hAnsi="Arial" w:cs="Arial"/>
                <w:b/>
                <w:bCs/>
                <w:sz w:val="22"/>
              </w:rPr>
              <w:t xml:space="preserve">This licence is not time limited </w:t>
            </w:r>
          </w:p>
          <w:p w14:paraId="1A0CC237" w14:textId="77777777" w:rsidR="007F0F96" w:rsidRPr="007F0F96" w:rsidRDefault="007F0F96" w:rsidP="003C78C7">
            <w:pPr>
              <w:jc w:val="center"/>
            </w:pPr>
          </w:p>
        </w:tc>
      </w:tr>
    </w:tbl>
    <w:p w14:paraId="2AE3977F" w14:textId="77777777" w:rsidR="007F0F96" w:rsidRPr="007F0F96" w:rsidRDefault="007F0F96"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7F0F96" w:rsidRPr="007F0F96" w14:paraId="74F8EB66" w14:textId="77777777" w:rsidTr="0095294F">
        <w:tc>
          <w:tcPr>
            <w:tcW w:w="10440" w:type="dxa"/>
          </w:tcPr>
          <w:p w14:paraId="7837AD63" w14:textId="77777777" w:rsidR="007F0F96" w:rsidRPr="0095294F" w:rsidRDefault="007F0F96" w:rsidP="00D63306">
            <w:pPr>
              <w:pStyle w:val="Heading1"/>
              <w:rPr>
                <w:rFonts w:ascii="Arial" w:hAnsi="Arial" w:cs="Arial"/>
                <w:b w:val="0"/>
                <w:sz w:val="18"/>
                <w:szCs w:val="18"/>
              </w:rPr>
            </w:pPr>
            <w:r w:rsidRPr="0095294F">
              <w:rPr>
                <w:rFonts w:ascii="Arial" w:hAnsi="Arial" w:cs="Arial"/>
                <w:b w:val="0"/>
                <w:sz w:val="18"/>
                <w:szCs w:val="18"/>
              </w:rPr>
              <w:t xml:space="preserve">Licensable activities authorised by the licence </w:t>
            </w:r>
          </w:p>
          <w:p w14:paraId="0B03AF65" w14:textId="77777777" w:rsidR="007F0F96" w:rsidRPr="007F0F96" w:rsidRDefault="007F0F96" w:rsidP="006F541B"/>
          <w:p w14:paraId="276C760E" w14:textId="77777777" w:rsidR="007F0F96" w:rsidRPr="0095294F" w:rsidRDefault="007F0F96" w:rsidP="0095294F">
            <w:pPr>
              <w:keepNext/>
              <w:rPr>
                <w:rFonts w:ascii="Arial" w:hAnsi="Arial" w:cs="Arial"/>
                <w:b/>
                <w:bCs/>
                <w:sz w:val="20"/>
              </w:rPr>
            </w:pPr>
            <w:r w:rsidRPr="0095294F">
              <w:rPr>
                <w:rFonts w:ascii="Arial" w:hAnsi="Arial" w:cs="Arial"/>
                <w:b/>
                <w:bCs/>
                <w:sz w:val="20"/>
              </w:rPr>
              <w:t>Plays</w:t>
            </w:r>
          </w:p>
          <w:p w14:paraId="06F9D20D" w14:textId="77777777" w:rsidR="007F0F96" w:rsidRPr="0095294F" w:rsidRDefault="007F0F96" w:rsidP="0095294F">
            <w:pPr>
              <w:keepNext/>
              <w:rPr>
                <w:rFonts w:ascii="Arial" w:hAnsi="Arial" w:cs="Arial"/>
                <w:b/>
                <w:bCs/>
                <w:sz w:val="20"/>
              </w:rPr>
            </w:pPr>
            <w:r w:rsidRPr="0095294F">
              <w:rPr>
                <w:rFonts w:ascii="Arial" w:hAnsi="Arial" w:cs="Arial"/>
                <w:b/>
                <w:bCs/>
                <w:sz w:val="20"/>
              </w:rPr>
              <w:t>Films</w:t>
            </w:r>
          </w:p>
          <w:p w14:paraId="38FC03D5" w14:textId="77777777" w:rsidR="007F0F96" w:rsidRPr="0095294F" w:rsidRDefault="007F0F96" w:rsidP="0095294F">
            <w:pPr>
              <w:keepNext/>
              <w:rPr>
                <w:rFonts w:ascii="Arial" w:hAnsi="Arial" w:cs="Arial"/>
                <w:b/>
                <w:bCs/>
                <w:sz w:val="20"/>
              </w:rPr>
            </w:pPr>
            <w:r w:rsidRPr="0095294F">
              <w:rPr>
                <w:rFonts w:ascii="Arial" w:hAnsi="Arial" w:cs="Arial"/>
                <w:b/>
                <w:bCs/>
                <w:sz w:val="20"/>
              </w:rPr>
              <w:t xml:space="preserve">Indoor Sporting Events </w:t>
            </w:r>
          </w:p>
          <w:p w14:paraId="372BC451" w14:textId="77777777" w:rsidR="007F0F96" w:rsidRPr="0095294F" w:rsidRDefault="007F0F96" w:rsidP="0095294F">
            <w:pPr>
              <w:keepNext/>
              <w:rPr>
                <w:rFonts w:ascii="Arial" w:hAnsi="Arial" w:cs="Arial"/>
                <w:b/>
                <w:bCs/>
                <w:sz w:val="20"/>
              </w:rPr>
            </w:pPr>
            <w:r w:rsidRPr="0095294F">
              <w:rPr>
                <w:rFonts w:ascii="Arial" w:hAnsi="Arial" w:cs="Arial"/>
                <w:b/>
                <w:bCs/>
                <w:sz w:val="20"/>
              </w:rPr>
              <w:t>Live Music</w:t>
            </w:r>
          </w:p>
          <w:p w14:paraId="25172B46" w14:textId="77777777" w:rsidR="007F0F96" w:rsidRPr="0095294F" w:rsidRDefault="007F0F96" w:rsidP="0095294F">
            <w:pPr>
              <w:keepNext/>
              <w:rPr>
                <w:rFonts w:ascii="Arial" w:hAnsi="Arial" w:cs="Arial"/>
                <w:b/>
                <w:bCs/>
                <w:sz w:val="20"/>
              </w:rPr>
            </w:pPr>
            <w:r w:rsidRPr="0095294F">
              <w:rPr>
                <w:rFonts w:ascii="Arial" w:hAnsi="Arial" w:cs="Arial"/>
                <w:b/>
                <w:bCs/>
                <w:sz w:val="20"/>
              </w:rPr>
              <w:t>Recorded Music</w:t>
            </w:r>
          </w:p>
          <w:p w14:paraId="04E3D9BA" w14:textId="77777777" w:rsidR="007F0F96" w:rsidRPr="0095294F" w:rsidRDefault="007F0F96" w:rsidP="0095294F">
            <w:pPr>
              <w:keepNext/>
              <w:rPr>
                <w:rFonts w:ascii="Arial" w:hAnsi="Arial" w:cs="Arial"/>
                <w:b/>
                <w:bCs/>
                <w:sz w:val="20"/>
              </w:rPr>
            </w:pPr>
            <w:r w:rsidRPr="0095294F">
              <w:rPr>
                <w:rFonts w:ascii="Arial" w:hAnsi="Arial" w:cs="Arial"/>
                <w:b/>
                <w:bCs/>
                <w:sz w:val="20"/>
              </w:rPr>
              <w:t>Performance</w:t>
            </w:r>
            <w:r w:rsidR="00AC3756" w:rsidRPr="0095294F">
              <w:rPr>
                <w:rFonts w:ascii="Arial" w:hAnsi="Arial" w:cs="Arial"/>
                <w:b/>
                <w:bCs/>
                <w:sz w:val="20"/>
              </w:rPr>
              <w:t>s</w:t>
            </w:r>
            <w:r w:rsidRPr="0095294F">
              <w:rPr>
                <w:rFonts w:ascii="Arial" w:hAnsi="Arial" w:cs="Arial"/>
                <w:b/>
                <w:bCs/>
                <w:sz w:val="20"/>
              </w:rPr>
              <w:t xml:space="preserve"> of Dance</w:t>
            </w:r>
          </w:p>
          <w:p w14:paraId="34245803" w14:textId="77777777" w:rsidR="00AC3756" w:rsidRPr="0095294F" w:rsidRDefault="00AC3756" w:rsidP="0095294F">
            <w:pPr>
              <w:keepNext/>
              <w:rPr>
                <w:rFonts w:ascii="Arial" w:hAnsi="Arial" w:cs="Arial"/>
                <w:b/>
                <w:bCs/>
                <w:sz w:val="20"/>
              </w:rPr>
            </w:pPr>
            <w:r w:rsidRPr="0095294F">
              <w:rPr>
                <w:rFonts w:ascii="Arial" w:hAnsi="Arial" w:cs="Arial"/>
                <w:b/>
                <w:bCs/>
                <w:sz w:val="20"/>
              </w:rPr>
              <w:t>Entertainment of a Similar Description to Live Music, Recorded Music, or Performances of Dance</w:t>
            </w:r>
          </w:p>
          <w:p w14:paraId="715141B4" w14:textId="77777777" w:rsidR="007F0F96" w:rsidRPr="0095294F" w:rsidRDefault="007F0F96" w:rsidP="0095294F">
            <w:pPr>
              <w:keepNext/>
              <w:rPr>
                <w:rFonts w:ascii="Arial" w:hAnsi="Arial" w:cs="Arial"/>
                <w:b/>
                <w:bCs/>
                <w:sz w:val="20"/>
              </w:rPr>
            </w:pPr>
            <w:r w:rsidRPr="0095294F">
              <w:rPr>
                <w:rFonts w:ascii="Arial" w:hAnsi="Arial" w:cs="Arial"/>
                <w:b/>
                <w:bCs/>
                <w:sz w:val="20"/>
              </w:rPr>
              <w:t>Late Night Refreshment</w:t>
            </w:r>
          </w:p>
          <w:p w14:paraId="555295B1" w14:textId="77777777" w:rsidR="007F0F96" w:rsidRPr="0095294F" w:rsidRDefault="007F0F96" w:rsidP="0095294F">
            <w:pPr>
              <w:keepNext/>
              <w:rPr>
                <w:rFonts w:ascii="Arial" w:hAnsi="Arial" w:cs="Arial"/>
                <w:b/>
                <w:bCs/>
                <w:sz w:val="20"/>
              </w:rPr>
            </w:pPr>
            <w:r w:rsidRPr="0095294F">
              <w:rPr>
                <w:rFonts w:ascii="Arial" w:hAnsi="Arial" w:cs="Arial"/>
                <w:b/>
                <w:bCs/>
                <w:sz w:val="20"/>
              </w:rPr>
              <w:t>Supply of Alcohol - (On &amp; Off</w:t>
            </w:r>
            <w:r w:rsidR="00AC3756" w:rsidRPr="0095294F">
              <w:rPr>
                <w:rFonts w:ascii="Arial" w:hAnsi="Arial" w:cs="Arial"/>
                <w:b/>
                <w:bCs/>
                <w:sz w:val="20"/>
              </w:rPr>
              <w:t xml:space="preserve"> Supplies</w:t>
            </w:r>
            <w:r w:rsidRPr="0095294F">
              <w:rPr>
                <w:rFonts w:ascii="Arial" w:hAnsi="Arial" w:cs="Arial"/>
                <w:b/>
                <w:bCs/>
                <w:sz w:val="20"/>
              </w:rPr>
              <w:t>)</w:t>
            </w:r>
          </w:p>
          <w:p w14:paraId="5C459884" w14:textId="77777777" w:rsidR="007F0F96" w:rsidRPr="007F0F96" w:rsidRDefault="007F0F96" w:rsidP="0095294F">
            <w:pPr>
              <w:keepNext/>
            </w:pPr>
          </w:p>
        </w:tc>
      </w:tr>
    </w:tbl>
    <w:p w14:paraId="16919417" w14:textId="77777777" w:rsidR="007F0F96" w:rsidRPr="007F0F96" w:rsidRDefault="007F0F96" w:rsidP="006F541B"/>
    <w:p w14:paraId="69EAE808" w14:textId="77777777" w:rsidR="007F0F96" w:rsidRPr="007F0F96" w:rsidRDefault="007F0F96" w:rsidP="006F541B"/>
    <w:p w14:paraId="73D46527" w14:textId="77777777" w:rsidR="007F0F96" w:rsidRPr="007F0F96" w:rsidRDefault="007F0F9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1804FF56"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63978BD"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lastRenderedPageBreak/>
              <w:t>The times the licence authorises the carrying out of licensable activities</w:t>
            </w:r>
          </w:p>
          <w:p w14:paraId="55D9AFF8" w14:textId="77777777" w:rsidR="007F0F96" w:rsidRPr="007F0F96" w:rsidRDefault="007F0F96" w:rsidP="003C78C7">
            <w:pPr>
              <w:keepNext/>
              <w:rPr>
                <w:rFonts w:ascii="Arial" w:hAnsi="Arial" w:cs="Arial"/>
                <w:b/>
                <w:bCs/>
                <w:sz w:val="20"/>
              </w:rPr>
            </w:pPr>
          </w:p>
          <w:p w14:paraId="1B40979C" w14:textId="77777777" w:rsidR="007F0F96" w:rsidRPr="007F0F96" w:rsidRDefault="007F0F96" w:rsidP="003C78C7">
            <w:pPr>
              <w:keepNext/>
              <w:rPr>
                <w:rFonts w:ascii="Arial" w:hAnsi="Arial" w:cs="Arial"/>
                <w:b/>
                <w:bCs/>
                <w:sz w:val="20"/>
              </w:rPr>
            </w:pPr>
            <w:r w:rsidRPr="007F0F96">
              <w:rPr>
                <w:rFonts w:ascii="Arial" w:hAnsi="Arial" w:cs="Arial"/>
                <w:b/>
                <w:bCs/>
                <w:sz w:val="20"/>
              </w:rPr>
              <w:t>Plays</w:t>
            </w:r>
          </w:p>
        </w:tc>
      </w:tr>
      <w:tr w:rsidR="007F0F96" w:rsidRPr="007F0F96" w14:paraId="58098E6C"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12C43A8C"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Indoors Only </w:t>
            </w:r>
          </w:p>
        </w:tc>
        <w:tc>
          <w:tcPr>
            <w:tcW w:w="2880" w:type="dxa"/>
            <w:tcBorders>
              <w:top w:val="single" w:sz="4" w:space="0" w:color="auto"/>
              <w:left w:val="single" w:sz="4" w:space="0" w:color="auto"/>
              <w:bottom w:val="single" w:sz="4" w:space="0" w:color="auto"/>
              <w:right w:val="single" w:sz="4" w:space="0" w:color="auto"/>
            </w:tcBorders>
            <w:vAlign w:val="center"/>
          </w:tcPr>
          <w:p w14:paraId="0D06B819"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5D14324" w14:textId="77777777" w:rsidR="007F0F96" w:rsidRPr="007F0F96" w:rsidRDefault="007F0F96" w:rsidP="003C78C7">
            <w:pPr>
              <w:keepNext/>
              <w:rPr>
                <w:rFonts w:ascii="Arial" w:hAnsi="Arial" w:cs="Arial"/>
                <w:sz w:val="20"/>
              </w:rPr>
            </w:pPr>
          </w:p>
        </w:tc>
      </w:tr>
      <w:tr w:rsidR="007F0F96" w:rsidRPr="007F0F96" w14:paraId="7F852B1D"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1A9B6FB"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6DD6451"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65E6CEA"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5660B2C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2D3FD22"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09A2D619"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6FC4144"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9C4358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6B77DC5"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860C39C"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33D17BC"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8F3108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74658A7"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0C3EBFE"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7412346" w14:textId="77777777" w:rsidR="007F0F96" w:rsidRPr="007F0F96" w:rsidRDefault="007F0F96" w:rsidP="003C78C7">
            <w:pPr>
              <w:keepNext/>
              <w:rPr>
                <w:rFonts w:ascii="Arial" w:hAnsi="Arial" w:cs="Arial"/>
                <w:sz w:val="20"/>
              </w:rPr>
            </w:pPr>
            <w:r w:rsidRPr="007F0F96">
              <w:rPr>
                <w:rFonts w:ascii="Arial" w:hAnsi="Arial" w:cs="Arial"/>
                <w:sz w:val="20"/>
              </w:rPr>
              <w:t xml:space="preserve">02:00 </w:t>
            </w:r>
          </w:p>
        </w:tc>
      </w:tr>
      <w:tr w:rsidR="007F0F96" w:rsidRPr="007F0F96" w14:paraId="0379F51B"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FCD7ADD"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8EF1AC5"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67E2D107"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ED3C3B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8BCAE13"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796F019D"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329DE7D6"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41F5442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D078464"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346ECC91"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9AAA128"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DD99B4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943CCED"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3919949D"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5670FE5" w14:textId="77777777" w:rsidR="007F0F96" w:rsidRPr="007F0F96" w:rsidRDefault="007F0F96" w:rsidP="003C78C7">
            <w:pPr>
              <w:keepNext/>
              <w:rPr>
                <w:rFonts w:ascii="Arial" w:hAnsi="Arial" w:cs="Arial"/>
                <w:sz w:val="20"/>
              </w:rPr>
            </w:pPr>
            <w:r w:rsidRPr="007F0F96">
              <w:rPr>
                <w:rFonts w:ascii="Arial" w:hAnsi="Arial" w:cs="Arial"/>
                <w:sz w:val="20"/>
              </w:rPr>
              <w:t xml:space="preserve">02:00 </w:t>
            </w:r>
          </w:p>
        </w:tc>
      </w:tr>
      <w:tr w:rsidR="007F0F96" w:rsidRPr="007F0F96" w14:paraId="7D45E8A0"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0260F5E"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6F283B46" w14:textId="77777777" w:rsidR="007F0F96" w:rsidRPr="007F0F96" w:rsidRDefault="007F0F96" w:rsidP="001A29D7">
            <w:pPr>
              <w:keepNext/>
              <w:rPr>
                <w:rFonts w:ascii="Arial" w:hAnsi="Arial" w:cs="Arial"/>
                <w:b/>
                <w:sz w:val="20"/>
              </w:rPr>
            </w:pPr>
          </w:p>
          <w:p w14:paraId="7576DA1F"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6B9AD477" w14:textId="77777777" w:rsidR="007F0F96" w:rsidRPr="007F0F96" w:rsidRDefault="007F0F96" w:rsidP="001A29D7">
            <w:pPr>
              <w:keepNext/>
              <w:rPr>
                <w:rFonts w:ascii="Arial" w:hAnsi="Arial" w:cs="Arial"/>
                <w:b/>
                <w:sz w:val="20"/>
              </w:rPr>
            </w:pPr>
          </w:p>
          <w:p w14:paraId="2DD5C727" w14:textId="77777777" w:rsidR="007F0F96" w:rsidRPr="007F0F96" w:rsidRDefault="007F0F96" w:rsidP="003C78C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tc>
      </w:tr>
    </w:tbl>
    <w:p w14:paraId="7DFA2A92" w14:textId="77777777" w:rsidR="007F0F96" w:rsidRPr="007F0F96" w:rsidRDefault="007F0F96" w:rsidP="006F541B"/>
    <w:p w14:paraId="01402B56" w14:textId="77777777" w:rsidR="007F0F96" w:rsidRPr="007F0F96" w:rsidRDefault="007F0F9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1B7F6E85"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5CB454E"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t>The times the licence authorises the carrying out of licensable activities</w:t>
            </w:r>
          </w:p>
          <w:p w14:paraId="322E8A9E" w14:textId="77777777" w:rsidR="007F0F96" w:rsidRPr="007F0F96" w:rsidRDefault="007F0F96" w:rsidP="003C78C7">
            <w:pPr>
              <w:keepNext/>
              <w:rPr>
                <w:rFonts w:ascii="Arial" w:hAnsi="Arial" w:cs="Arial"/>
                <w:b/>
                <w:bCs/>
                <w:sz w:val="20"/>
              </w:rPr>
            </w:pPr>
          </w:p>
          <w:p w14:paraId="3E88A71A" w14:textId="77777777" w:rsidR="007F0F96" w:rsidRPr="007F0F96" w:rsidRDefault="007F0F96" w:rsidP="003C78C7">
            <w:pPr>
              <w:keepNext/>
              <w:rPr>
                <w:rFonts w:ascii="Arial" w:hAnsi="Arial" w:cs="Arial"/>
                <w:b/>
                <w:bCs/>
                <w:sz w:val="20"/>
              </w:rPr>
            </w:pPr>
            <w:r w:rsidRPr="007F0F96">
              <w:rPr>
                <w:rFonts w:ascii="Arial" w:hAnsi="Arial" w:cs="Arial"/>
                <w:b/>
                <w:bCs/>
                <w:sz w:val="20"/>
              </w:rPr>
              <w:t>Films</w:t>
            </w:r>
          </w:p>
        </w:tc>
      </w:tr>
      <w:tr w:rsidR="007F0F96" w:rsidRPr="007F0F96" w14:paraId="5196EA8B"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2BFACDA" w14:textId="77777777" w:rsidR="007F0F96" w:rsidRPr="007F0F96" w:rsidRDefault="007F0F96" w:rsidP="003C78C7">
            <w:pPr>
              <w:keepNext/>
              <w:jc w:val="right"/>
              <w:rPr>
                <w:rFonts w:ascii="Arial" w:hAnsi="Arial" w:cs="Arial"/>
                <w:sz w:val="20"/>
              </w:rPr>
            </w:pPr>
            <w:r w:rsidRPr="007F0F96">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0E56D415"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412D58A" w14:textId="77777777" w:rsidR="007F0F96" w:rsidRPr="007F0F96" w:rsidRDefault="007F0F96" w:rsidP="003C78C7">
            <w:pPr>
              <w:keepNext/>
              <w:rPr>
                <w:rFonts w:ascii="Arial" w:hAnsi="Arial" w:cs="Arial"/>
                <w:sz w:val="20"/>
              </w:rPr>
            </w:pPr>
          </w:p>
        </w:tc>
      </w:tr>
      <w:tr w:rsidR="007F0F96" w:rsidRPr="007F0F96" w14:paraId="73165BBB"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25B0C76A"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9DEFD16"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A9FE4B9"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25FBA4A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BC9FC8F"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EEADBE1"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3023017"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1988E7A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1E90472"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35C5877"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8BA98E9"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5196735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42BD6AC"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0D758A2"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306FF1A7"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874A29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3D41BD0"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4B3BC56A"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F115EF4"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68B576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D8F310F"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959E5FD"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68D8F712"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0D5A4D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A54A3D"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21DB9A4"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96773E3"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51C1C76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F224AC9"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19BEA12"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56F8156"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0A7CB0B4"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20BFB10"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70AB4836" w14:textId="77777777" w:rsidR="007F0F96" w:rsidRPr="007F0F96" w:rsidRDefault="007F0F96" w:rsidP="001A29D7">
            <w:pPr>
              <w:keepNext/>
              <w:rPr>
                <w:rFonts w:ascii="Arial" w:hAnsi="Arial" w:cs="Arial"/>
                <w:b/>
                <w:sz w:val="20"/>
              </w:rPr>
            </w:pPr>
          </w:p>
          <w:p w14:paraId="75FE30AE"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339E8729" w14:textId="77777777" w:rsidR="007F0F96" w:rsidRPr="007F0F96" w:rsidRDefault="007F0F96" w:rsidP="001A29D7">
            <w:pPr>
              <w:keepNext/>
              <w:rPr>
                <w:rFonts w:ascii="Arial" w:hAnsi="Arial" w:cs="Arial"/>
                <w:b/>
                <w:sz w:val="20"/>
              </w:rPr>
            </w:pPr>
          </w:p>
          <w:p w14:paraId="63B404C9" w14:textId="77777777" w:rsidR="007F0F96" w:rsidRPr="007F0F96" w:rsidRDefault="007F0F96" w:rsidP="001A29D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p w14:paraId="0C288B82" w14:textId="77777777" w:rsidR="007F0F96" w:rsidRPr="007F0F96" w:rsidRDefault="007F0F96" w:rsidP="003C78C7">
            <w:pPr>
              <w:keepNext/>
              <w:rPr>
                <w:rFonts w:ascii="Arial" w:hAnsi="Arial" w:cs="Arial"/>
                <w:b/>
                <w:sz w:val="20"/>
              </w:rPr>
            </w:pPr>
          </w:p>
        </w:tc>
      </w:tr>
    </w:tbl>
    <w:p w14:paraId="6C939EE3" w14:textId="77777777" w:rsidR="007F0F96" w:rsidRPr="007F0F96" w:rsidRDefault="007F0F96" w:rsidP="006F541B"/>
    <w:p w14:paraId="76435ED3" w14:textId="77777777" w:rsidR="007F0F96" w:rsidRPr="007F0F96" w:rsidRDefault="007F0F9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5A76FF18"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199C84E"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lastRenderedPageBreak/>
              <w:t>The times the licence authorises the carrying out of licensable activities</w:t>
            </w:r>
          </w:p>
          <w:p w14:paraId="53A6115B" w14:textId="77777777" w:rsidR="007F0F96" w:rsidRPr="007F0F96" w:rsidRDefault="007F0F96" w:rsidP="003C78C7">
            <w:pPr>
              <w:keepNext/>
              <w:rPr>
                <w:rFonts w:ascii="Arial" w:hAnsi="Arial" w:cs="Arial"/>
                <w:b/>
                <w:bCs/>
                <w:sz w:val="20"/>
              </w:rPr>
            </w:pPr>
          </w:p>
          <w:p w14:paraId="24F4B2AB" w14:textId="77777777" w:rsidR="007F0F96" w:rsidRPr="007F0F96" w:rsidRDefault="007F0F96" w:rsidP="003C78C7">
            <w:pPr>
              <w:keepNext/>
              <w:rPr>
                <w:rFonts w:ascii="Arial" w:hAnsi="Arial" w:cs="Arial"/>
                <w:sz w:val="20"/>
              </w:rPr>
            </w:pPr>
            <w:r w:rsidRPr="007F0F96">
              <w:rPr>
                <w:rFonts w:ascii="Arial" w:hAnsi="Arial" w:cs="Arial"/>
                <w:b/>
                <w:bCs/>
                <w:sz w:val="20"/>
              </w:rPr>
              <w:t xml:space="preserve">Indoor Sporting Events </w:t>
            </w:r>
          </w:p>
        </w:tc>
      </w:tr>
      <w:tr w:rsidR="007F0F96" w:rsidRPr="007F0F96" w14:paraId="37B2BAF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22525AB"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622E4D2"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3B0FBA6" w14:textId="77777777" w:rsidR="007F0F96" w:rsidRPr="007F0F96" w:rsidRDefault="007F0F96" w:rsidP="003C78C7">
            <w:pPr>
              <w:keepNext/>
              <w:rPr>
                <w:rFonts w:ascii="Arial" w:hAnsi="Arial" w:cs="Arial"/>
                <w:sz w:val="20"/>
              </w:rPr>
            </w:pPr>
          </w:p>
        </w:tc>
      </w:tr>
      <w:tr w:rsidR="007F0F96" w:rsidRPr="007F0F96" w14:paraId="514C4D9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BC51C7"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99A1F46"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8AEB46C"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539D892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49F9E3"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C047DB6"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3579FE3"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1A5C7C9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DA468A6"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74F9854"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39370D6"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58BFB9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9236A57"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EB37722"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5EDF991"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11FB4D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63F36AE"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22189DB"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BB24576"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F0D584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692E9E"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62E11B5"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06A09F9"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1C74E5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010FFC"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9CF1D93"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9AE60E1"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4120CF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6160938"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466C9577" w14:textId="77777777" w:rsidR="007F0F96" w:rsidRPr="007F0F96" w:rsidRDefault="007F0F96" w:rsidP="003C78C7">
            <w:pPr>
              <w:keepNext/>
              <w:jc w:val="right"/>
              <w:rPr>
                <w:rFonts w:ascii="Arial" w:hAnsi="Arial" w:cs="Arial"/>
                <w:sz w:val="20"/>
              </w:rPr>
            </w:pPr>
            <w:r w:rsidRPr="007F0F96">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EAED444"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1A5D18E0"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3885EE2"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01ACE750" w14:textId="77777777" w:rsidR="007F0F96" w:rsidRPr="007F0F96" w:rsidRDefault="007F0F96" w:rsidP="001A29D7">
            <w:pPr>
              <w:keepNext/>
              <w:rPr>
                <w:rFonts w:ascii="Arial" w:hAnsi="Arial" w:cs="Arial"/>
                <w:b/>
                <w:sz w:val="20"/>
              </w:rPr>
            </w:pPr>
          </w:p>
          <w:p w14:paraId="6132880E"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6A9A706E" w14:textId="77777777" w:rsidR="007F0F96" w:rsidRPr="007F0F96" w:rsidRDefault="007F0F96" w:rsidP="001A29D7">
            <w:pPr>
              <w:keepNext/>
              <w:rPr>
                <w:rFonts w:ascii="Arial" w:hAnsi="Arial" w:cs="Arial"/>
                <w:b/>
                <w:sz w:val="20"/>
              </w:rPr>
            </w:pPr>
          </w:p>
          <w:p w14:paraId="41D819A8" w14:textId="77777777" w:rsidR="007F0F96" w:rsidRPr="007F0F96" w:rsidRDefault="007F0F96" w:rsidP="003C78C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tc>
      </w:tr>
    </w:tbl>
    <w:p w14:paraId="009010DC" w14:textId="77777777" w:rsidR="007F0F96" w:rsidRPr="007F0F96" w:rsidRDefault="007F0F96" w:rsidP="006F541B">
      <w:pPr>
        <w:rPr>
          <w:rFonts w:ascii="Arial" w:hAnsi="Arial" w:cs="Arial"/>
          <w:sz w:val="20"/>
        </w:rPr>
      </w:pPr>
    </w:p>
    <w:p w14:paraId="31E38657" w14:textId="77777777" w:rsidR="007F0F96" w:rsidRPr="007F0F96" w:rsidRDefault="007F0F9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20347AAF"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0A576DA"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t>The times the licence authorises the carrying out of licensable activities</w:t>
            </w:r>
          </w:p>
          <w:p w14:paraId="66CD2D7F" w14:textId="77777777" w:rsidR="007F0F96" w:rsidRPr="007F0F96" w:rsidRDefault="007F0F96" w:rsidP="003C78C7">
            <w:pPr>
              <w:keepNext/>
            </w:pPr>
          </w:p>
          <w:p w14:paraId="68574E58" w14:textId="77777777" w:rsidR="007F0F96" w:rsidRPr="007F0F96" w:rsidRDefault="007F0F96" w:rsidP="003C78C7">
            <w:pPr>
              <w:keepNext/>
              <w:rPr>
                <w:rFonts w:ascii="Arial" w:hAnsi="Arial" w:cs="Arial"/>
                <w:b/>
                <w:bCs/>
                <w:sz w:val="20"/>
              </w:rPr>
            </w:pPr>
            <w:r w:rsidRPr="007F0F96">
              <w:rPr>
                <w:rFonts w:ascii="Arial" w:hAnsi="Arial" w:cs="Arial"/>
                <w:b/>
                <w:bCs/>
                <w:sz w:val="20"/>
              </w:rPr>
              <w:t>Live Music</w:t>
            </w:r>
          </w:p>
          <w:p w14:paraId="7865748F" w14:textId="77777777" w:rsidR="007F0F96" w:rsidRPr="007F0F96" w:rsidRDefault="007F0F96" w:rsidP="003C78C7">
            <w:pPr>
              <w:keepNext/>
              <w:rPr>
                <w:rFonts w:ascii="Arial" w:hAnsi="Arial" w:cs="Arial"/>
                <w:b/>
                <w:bCs/>
                <w:sz w:val="20"/>
              </w:rPr>
            </w:pPr>
            <w:r w:rsidRPr="007F0F96">
              <w:rPr>
                <w:rFonts w:ascii="Arial" w:hAnsi="Arial" w:cs="Arial"/>
                <w:b/>
                <w:bCs/>
                <w:sz w:val="20"/>
              </w:rPr>
              <w:t>Recorded Music</w:t>
            </w:r>
          </w:p>
          <w:p w14:paraId="6735960C" w14:textId="77777777" w:rsidR="007F0F96" w:rsidRPr="007F0F96" w:rsidRDefault="007F0F96" w:rsidP="003C78C7">
            <w:pPr>
              <w:keepNext/>
              <w:rPr>
                <w:rFonts w:ascii="Arial" w:hAnsi="Arial" w:cs="Arial"/>
                <w:b/>
                <w:bCs/>
                <w:sz w:val="20"/>
              </w:rPr>
            </w:pPr>
            <w:r w:rsidRPr="007F0F96">
              <w:rPr>
                <w:rFonts w:ascii="Arial" w:hAnsi="Arial" w:cs="Arial"/>
                <w:b/>
                <w:bCs/>
                <w:sz w:val="20"/>
              </w:rPr>
              <w:t>Performance</w:t>
            </w:r>
            <w:r w:rsidR="00AC3756">
              <w:rPr>
                <w:rFonts w:ascii="Arial" w:hAnsi="Arial" w:cs="Arial"/>
                <w:b/>
                <w:bCs/>
                <w:sz w:val="20"/>
              </w:rPr>
              <w:t>s</w:t>
            </w:r>
            <w:r w:rsidRPr="007F0F96">
              <w:rPr>
                <w:rFonts w:ascii="Arial" w:hAnsi="Arial" w:cs="Arial"/>
                <w:b/>
                <w:bCs/>
                <w:sz w:val="20"/>
              </w:rPr>
              <w:t xml:space="preserve"> of Dance</w:t>
            </w:r>
          </w:p>
          <w:p w14:paraId="0DCA2D31" w14:textId="77777777" w:rsidR="007F0F96" w:rsidRPr="007F0F96" w:rsidRDefault="00AC3756" w:rsidP="003C78C7">
            <w:pPr>
              <w:keepNext/>
              <w:rPr>
                <w:rFonts w:ascii="Arial" w:hAnsi="Arial" w:cs="Arial"/>
                <w:b/>
                <w:bCs/>
                <w:sz w:val="20"/>
              </w:rPr>
            </w:pPr>
            <w:r>
              <w:rPr>
                <w:rFonts w:ascii="Arial" w:hAnsi="Arial" w:cs="Arial"/>
                <w:b/>
                <w:bCs/>
                <w:sz w:val="20"/>
              </w:rPr>
              <w:t xml:space="preserve">Entertainment of a </w:t>
            </w:r>
            <w:r w:rsidRPr="007F0F96">
              <w:rPr>
                <w:rFonts w:ascii="Arial" w:hAnsi="Arial" w:cs="Arial"/>
                <w:b/>
                <w:bCs/>
                <w:sz w:val="20"/>
              </w:rPr>
              <w:t>Similar</w:t>
            </w:r>
            <w:r>
              <w:rPr>
                <w:rFonts w:ascii="Arial" w:hAnsi="Arial" w:cs="Arial"/>
                <w:b/>
                <w:bCs/>
                <w:sz w:val="20"/>
              </w:rPr>
              <w:t xml:space="preserve"> </w:t>
            </w:r>
            <w:r w:rsidRPr="007F0F96">
              <w:rPr>
                <w:rFonts w:ascii="Arial" w:hAnsi="Arial" w:cs="Arial"/>
                <w:b/>
                <w:bCs/>
                <w:sz w:val="20"/>
              </w:rPr>
              <w:t xml:space="preserve">Description </w:t>
            </w:r>
            <w:r>
              <w:rPr>
                <w:rFonts w:ascii="Arial" w:hAnsi="Arial" w:cs="Arial"/>
                <w:b/>
                <w:bCs/>
                <w:sz w:val="20"/>
              </w:rPr>
              <w:t xml:space="preserve">to Live </w:t>
            </w:r>
            <w:r w:rsidRPr="007F0F96">
              <w:rPr>
                <w:rFonts w:ascii="Arial" w:hAnsi="Arial" w:cs="Arial"/>
                <w:b/>
                <w:bCs/>
                <w:sz w:val="20"/>
              </w:rPr>
              <w:t>Music</w:t>
            </w:r>
            <w:r>
              <w:rPr>
                <w:rFonts w:ascii="Arial" w:hAnsi="Arial" w:cs="Arial"/>
                <w:b/>
                <w:bCs/>
                <w:sz w:val="20"/>
              </w:rPr>
              <w:t>, Recorded Music, or Performances of Dance</w:t>
            </w:r>
          </w:p>
        </w:tc>
      </w:tr>
      <w:tr w:rsidR="007F0F96" w:rsidRPr="007F0F96" w14:paraId="11AE48F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5342CD" w14:textId="77777777" w:rsidR="007F0F96" w:rsidRPr="007F0F96" w:rsidRDefault="007F0F96" w:rsidP="003C78C7">
            <w:pPr>
              <w:keepNext/>
              <w:jc w:val="right"/>
              <w:rPr>
                <w:rFonts w:ascii="Arial" w:hAnsi="Arial" w:cs="Arial"/>
                <w:sz w:val="20"/>
              </w:rPr>
            </w:pPr>
            <w:r w:rsidRPr="007F0F96">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4D3660ED" w14:textId="77777777" w:rsidR="007F0F96" w:rsidRPr="007F0F96" w:rsidRDefault="007F0F96" w:rsidP="003C78C7">
            <w:pPr>
              <w:keepNext/>
              <w:jc w:val="right"/>
              <w:rPr>
                <w:rFonts w:ascii="Arial" w:hAnsi="Arial" w:cs="Arial"/>
                <w:b/>
                <w:bCs/>
                <w:sz w:val="20"/>
              </w:rPr>
            </w:pPr>
            <w:r w:rsidRPr="007F0F9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3A31559D" w14:textId="77777777" w:rsidR="007F0F96" w:rsidRPr="007F0F96" w:rsidRDefault="007F0F96" w:rsidP="003C78C7">
            <w:pPr>
              <w:keepNext/>
              <w:rPr>
                <w:rFonts w:ascii="Arial" w:hAnsi="Arial" w:cs="Arial"/>
                <w:sz w:val="20"/>
              </w:rPr>
            </w:pPr>
          </w:p>
        </w:tc>
      </w:tr>
      <w:tr w:rsidR="007F0F96" w:rsidRPr="007F0F96" w14:paraId="4DC922A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63313C2"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089F15C"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6FD483D"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2590791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842457E"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6170C5CB"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3E60E07A"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F47458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2826037"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4EB1F74B"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1C68E5DE"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1D60E47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42F148"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5F2F3BA2"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320FA605"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05A1D9F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284F44"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0A75AE7C"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5FB38929"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53F9BC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D348E8F"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544DE102"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ABDFA7E"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85681A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47D944"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7366D38D"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ACEBDDC"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A8D36A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B8D09E"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3227F512"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1F18BCE"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5E9885FA"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6757B54"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2409323D" w14:textId="77777777" w:rsidR="007F0F96" w:rsidRPr="007F0F96" w:rsidRDefault="007F0F96" w:rsidP="001A29D7">
            <w:pPr>
              <w:keepNext/>
              <w:rPr>
                <w:rFonts w:ascii="Arial" w:hAnsi="Arial" w:cs="Arial"/>
                <w:b/>
                <w:sz w:val="20"/>
              </w:rPr>
            </w:pPr>
          </w:p>
          <w:p w14:paraId="0FD91725"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165996C6" w14:textId="77777777" w:rsidR="007F0F96" w:rsidRPr="007F0F96" w:rsidRDefault="007F0F96" w:rsidP="001A29D7">
            <w:pPr>
              <w:keepNext/>
              <w:rPr>
                <w:rFonts w:ascii="Arial" w:hAnsi="Arial" w:cs="Arial"/>
                <w:b/>
                <w:sz w:val="20"/>
              </w:rPr>
            </w:pPr>
          </w:p>
          <w:p w14:paraId="05F9E37A" w14:textId="77777777" w:rsidR="007F0F96" w:rsidRPr="007F0F96" w:rsidRDefault="007F0F96" w:rsidP="003C78C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tc>
      </w:tr>
    </w:tbl>
    <w:p w14:paraId="1C58ACAD" w14:textId="77777777" w:rsidR="007F0F96" w:rsidRPr="007F0F96" w:rsidRDefault="007F0F96" w:rsidP="006F541B">
      <w:pPr>
        <w:rPr>
          <w:rFonts w:ascii="Arial" w:hAnsi="Arial" w:cs="Arial"/>
          <w:sz w:val="20"/>
        </w:rPr>
      </w:pPr>
    </w:p>
    <w:p w14:paraId="10E52F0F" w14:textId="77777777" w:rsidR="007F0F96" w:rsidRPr="007F0F96" w:rsidRDefault="007F0F9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0EB825B6"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34B0D7E"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lastRenderedPageBreak/>
              <w:t>The times the licence authorises the carrying out of licensable activities</w:t>
            </w:r>
          </w:p>
          <w:p w14:paraId="315179B5" w14:textId="77777777" w:rsidR="007F0F96" w:rsidRPr="007F0F96" w:rsidRDefault="007F0F96" w:rsidP="003C78C7">
            <w:pPr>
              <w:keepNext/>
              <w:rPr>
                <w:rFonts w:ascii="Arial" w:hAnsi="Arial" w:cs="Arial"/>
                <w:b/>
                <w:bCs/>
                <w:sz w:val="20"/>
              </w:rPr>
            </w:pPr>
          </w:p>
          <w:p w14:paraId="1DB6F3EA" w14:textId="77777777" w:rsidR="007F0F96" w:rsidRPr="007F0F96" w:rsidRDefault="007F0F96" w:rsidP="003C78C7">
            <w:pPr>
              <w:keepNext/>
              <w:rPr>
                <w:rFonts w:ascii="Arial" w:hAnsi="Arial" w:cs="Arial"/>
                <w:b/>
                <w:bCs/>
                <w:sz w:val="20"/>
              </w:rPr>
            </w:pPr>
            <w:r w:rsidRPr="007F0F96">
              <w:rPr>
                <w:rFonts w:ascii="Arial" w:hAnsi="Arial" w:cs="Arial"/>
                <w:b/>
                <w:bCs/>
                <w:sz w:val="20"/>
              </w:rPr>
              <w:t>Late Night Refreshment</w:t>
            </w:r>
          </w:p>
        </w:tc>
      </w:tr>
      <w:tr w:rsidR="007F0F96" w:rsidRPr="007F0F96" w14:paraId="0E9B061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8B7874" w14:textId="77777777" w:rsidR="007F0F96" w:rsidRPr="007F0F96" w:rsidRDefault="007F0F96" w:rsidP="003C78C7">
            <w:pPr>
              <w:keepNext/>
              <w:jc w:val="right"/>
              <w:rPr>
                <w:rFonts w:ascii="Arial" w:hAnsi="Arial" w:cs="Arial"/>
                <w:sz w:val="20"/>
              </w:rPr>
            </w:pPr>
            <w:r w:rsidRPr="007F0F96">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0698E2F8"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247FBFE" w14:textId="77777777" w:rsidR="007F0F96" w:rsidRPr="007F0F96" w:rsidRDefault="007F0F96" w:rsidP="003C78C7">
            <w:pPr>
              <w:keepNext/>
              <w:rPr>
                <w:rFonts w:ascii="Arial" w:hAnsi="Arial" w:cs="Arial"/>
                <w:sz w:val="20"/>
              </w:rPr>
            </w:pPr>
          </w:p>
        </w:tc>
      </w:tr>
      <w:tr w:rsidR="007F0F96" w:rsidRPr="007F0F96" w14:paraId="4A9BAA8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45200E"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2EB9D6B"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402CDBE"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551549E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E98882"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A26B50D"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29FC74B0"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1761FE6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CC1AF3D"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D6C7C19"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5E182C0"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29FC62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68A808"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B02F7C0"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7BE7471B"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4FB9AD4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6819D02"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57143A5"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453CFCC3"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EFAE9B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139D1AB"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422D422C"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5D505C89"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931D45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E49AD9"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1F15456F"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0E157B8F"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1A711D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AB308C"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3D722DC5"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052C045"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6D0F52DC"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1658D0C"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0FE0FAED" w14:textId="77777777" w:rsidR="007F0F96" w:rsidRPr="007F0F96" w:rsidRDefault="007F0F96" w:rsidP="001A29D7">
            <w:pPr>
              <w:keepNext/>
              <w:rPr>
                <w:rFonts w:ascii="Arial" w:hAnsi="Arial" w:cs="Arial"/>
                <w:b/>
                <w:sz w:val="20"/>
              </w:rPr>
            </w:pPr>
          </w:p>
          <w:p w14:paraId="45070959"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39FE7E76" w14:textId="77777777" w:rsidR="007F0F96" w:rsidRPr="007F0F96" w:rsidRDefault="007F0F96" w:rsidP="001A29D7">
            <w:pPr>
              <w:keepNext/>
              <w:rPr>
                <w:rFonts w:ascii="Arial" w:hAnsi="Arial" w:cs="Arial"/>
                <w:b/>
                <w:sz w:val="20"/>
              </w:rPr>
            </w:pPr>
          </w:p>
          <w:p w14:paraId="73465A9E" w14:textId="77777777" w:rsidR="007F0F96" w:rsidRPr="007F0F96" w:rsidRDefault="007F0F96" w:rsidP="003C78C7">
            <w:pPr>
              <w:keepNext/>
              <w:rPr>
                <w:rFonts w:ascii="Arial" w:hAnsi="Arial" w:cs="Arial"/>
                <w:b/>
                <w:sz w:val="20"/>
              </w:rPr>
            </w:pPr>
            <w:r w:rsidRPr="007F0F96">
              <w:rPr>
                <w:rFonts w:ascii="Arial" w:hAnsi="Arial" w:cs="Arial"/>
                <w:b/>
                <w:sz w:val="20"/>
              </w:rPr>
              <w:t xml:space="preserve">New Year's Eve - From the end of permitted hours on New Year's Eve to 05:00 hours on New Year's Day. </w:t>
            </w:r>
          </w:p>
        </w:tc>
      </w:tr>
    </w:tbl>
    <w:p w14:paraId="7FEABEAD" w14:textId="77777777" w:rsidR="007F0F96" w:rsidRPr="007F0F96" w:rsidRDefault="007F0F96" w:rsidP="006F541B">
      <w:pPr>
        <w:rPr>
          <w:rFonts w:ascii="Arial" w:hAnsi="Arial" w:cs="Arial"/>
          <w:sz w:val="20"/>
        </w:rPr>
      </w:pPr>
    </w:p>
    <w:p w14:paraId="6BA1DD52" w14:textId="77777777" w:rsidR="007F0F96" w:rsidRPr="007F0F96" w:rsidRDefault="007F0F9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37D4B866"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BB470F9" w14:textId="77777777" w:rsidR="007F0F96" w:rsidRPr="007F0F96" w:rsidRDefault="007F0F96" w:rsidP="003C78C7">
            <w:pPr>
              <w:pStyle w:val="Heading1"/>
              <w:rPr>
                <w:rFonts w:ascii="Arial" w:hAnsi="Arial" w:cs="Arial"/>
                <w:b w:val="0"/>
                <w:sz w:val="18"/>
                <w:szCs w:val="18"/>
              </w:rPr>
            </w:pPr>
            <w:r w:rsidRPr="007F0F96">
              <w:rPr>
                <w:rFonts w:ascii="Arial" w:hAnsi="Arial" w:cs="Arial"/>
                <w:b w:val="0"/>
                <w:sz w:val="18"/>
                <w:szCs w:val="18"/>
              </w:rPr>
              <w:t>The times the licence authorises the carrying out of licensable activities</w:t>
            </w:r>
          </w:p>
          <w:p w14:paraId="145EE6BD" w14:textId="77777777" w:rsidR="007F0F96" w:rsidRPr="007F0F96" w:rsidRDefault="007F0F96" w:rsidP="003C78C7">
            <w:pPr>
              <w:keepNext/>
              <w:rPr>
                <w:rFonts w:ascii="Arial" w:hAnsi="Arial" w:cs="Arial"/>
                <w:b/>
                <w:bCs/>
                <w:sz w:val="20"/>
              </w:rPr>
            </w:pPr>
          </w:p>
          <w:p w14:paraId="17C691D1" w14:textId="77777777" w:rsidR="007F0F96" w:rsidRPr="007F0F96" w:rsidRDefault="007F0F96" w:rsidP="003C78C7">
            <w:pPr>
              <w:keepNext/>
              <w:rPr>
                <w:rFonts w:ascii="Arial" w:hAnsi="Arial" w:cs="Arial"/>
                <w:b/>
                <w:bCs/>
                <w:sz w:val="20"/>
              </w:rPr>
            </w:pPr>
            <w:r w:rsidRPr="007F0F96">
              <w:rPr>
                <w:rFonts w:ascii="Arial" w:hAnsi="Arial" w:cs="Arial"/>
                <w:b/>
                <w:bCs/>
                <w:sz w:val="20"/>
              </w:rPr>
              <w:t>Supply of Alcohol - (On &amp; Off</w:t>
            </w:r>
            <w:r w:rsidR="00655285">
              <w:rPr>
                <w:rFonts w:ascii="Arial" w:hAnsi="Arial" w:cs="Arial"/>
                <w:b/>
                <w:bCs/>
                <w:sz w:val="20"/>
              </w:rPr>
              <w:t xml:space="preserve"> Supplies</w:t>
            </w:r>
            <w:r w:rsidRPr="007F0F96">
              <w:rPr>
                <w:rFonts w:ascii="Arial" w:hAnsi="Arial" w:cs="Arial"/>
                <w:b/>
                <w:bCs/>
                <w:sz w:val="20"/>
              </w:rPr>
              <w:t>)</w:t>
            </w:r>
          </w:p>
        </w:tc>
      </w:tr>
      <w:tr w:rsidR="007F0F96" w:rsidRPr="007F0F96" w14:paraId="0367932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6B2E0BE"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764C1FF"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F733FE8" w14:textId="77777777" w:rsidR="007F0F96" w:rsidRPr="007F0F96" w:rsidRDefault="007F0F96" w:rsidP="003C78C7">
            <w:pPr>
              <w:keepNext/>
              <w:rPr>
                <w:rFonts w:ascii="Arial" w:hAnsi="Arial" w:cs="Arial"/>
                <w:sz w:val="20"/>
              </w:rPr>
            </w:pPr>
          </w:p>
        </w:tc>
      </w:tr>
      <w:tr w:rsidR="007F0F96" w:rsidRPr="007F0F96" w14:paraId="6592F1E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8614C4"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DD780DD"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F777A13"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7B50763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583F28"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417BB97F"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4288206B"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0EC02A8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8D34763"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3C66781B"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421A872A"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7BBA40A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D2D4A52"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4D892998"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220D8529"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49015BE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34FEAF7"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BF5CF8A"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40279163"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47FDDC7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2F9E0F"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41CF89EE"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51EB3931"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0F7A0C4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0FF04D6"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2697683"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22F4414E"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45E78E3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835E073"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5F081C2" w14:textId="77777777" w:rsidR="007F0F96" w:rsidRPr="007F0F96" w:rsidRDefault="007F0F96" w:rsidP="003C78C7">
            <w:pPr>
              <w:keepNext/>
              <w:jc w:val="right"/>
              <w:rPr>
                <w:rFonts w:ascii="Arial" w:hAnsi="Arial" w:cs="Arial"/>
                <w:sz w:val="20"/>
              </w:rPr>
            </w:pPr>
            <w:r w:rsidRPr="007F0F96">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tcPr>
          <w:p w14:paraId="16AEAB1F" w14:textId="77777777" w:rsidR="007F0F96" w:rsidRPr="007F0F96" w:rsidRDefault="007F0F96" w:rsidP="003C78C7">
            <w:pPr>
              <w:keepNext/>
              <w:rPr>
                <w:rFonts w:ascii="Arial" w:hAnsi="Arial" w:cs="Arial"/>
                <w:sz w:val="20"/>
              </w:rPr>
            </w:pPr>
            <w:r w:rsidRPr="007F0F96">
              <w:rPr>
                <w:rFonts w:ascii="Arial" w:hAnsi="Arial" w:cs="Arial"/>
                <w:sz w:val="20"/>
              </w:rPr>
              <w:t>02:00</w:t>
            </w:r>
          </w:p>
        </w:tc>
      </w:tr>
      <w:tr w:rsidR="007F0F96" w:rsidRPr="007F0F96" w14:paraId="2B065F1B"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F47B888"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5D7F3077" w14:textId="77777777" w:rsidR="007F0F96" w:rsidRPr="007F0F96" w:rsidRDefault="007F0F96" w:rsidP="001A29D7">
            <w:pPr>
              <w:keepNext/>
              <w:rPr>
                <w:rFonts w:ascii="Arial" w:hAnsi="Arial" w:cs="Arial"/>
                <w:b/>
                <w:sz w:val="20"/>
              </w:rPr>
            </w:pPr>
          </w:p>
          <w:p w14:paraId="7373371E"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03:00 hours the following day. </w:t>
            </w:r>
          </w:p>
          <w:p w14:paraId="26167DB3" w14:textId="77777777" w:rsidR="007F0F96" w:rsidRPr="007F0F96" w:rsidRDefault="007F0F96" w:rsidP="001A29D7">
            <w:pPr>
              <w:keepNext/>
              <w:rPr>
                <w:rFonts w:ascii="Arial" w:hAnsi="Arial" w:cs="Arial"/>
                <w:b/>
                <w:sz w:val="20"/>
              </w:rPr>
            </w:pPr>
          </w:p>
          <w:p w14:paraId="47E102FC" w14:textId="77777777" w:rsidR="007F0F96" w:rsidRPr="007F0F96" w:rsidRDefault="007F0F96" w:rsidP="001A29D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p w14:paraId="1E3C57EA" w14:textId="77777777" w:rsidR="007F0F96" w:rsidRPr="007F0F96" w:rsidRDefault="007F0F96" w:rsidP="001A29D7">
            <w:pPr>
              <w:keepNext/>
              <w:rPr>
                <w:rFonts w:ascii="Arial" w:hAnsi="Arial" w:cs="Arial"/>
                <w:b/>
                <w:sz w:val="20"/>
              </w:rPr>
            </w:pPr>
          </w:p>
          <w:p w14:paraId="0C0561BC" w14:textId="77777777" w:rsidR="007F0F96" w:rsidRPr="007F0F96" w:rsidRDefault="007F0F96" w:rsidP="001A29D7">
            <w:pPr>
              <w:keepNext/>
              <w:rPr>
                <w:rFonts w:ascii="Arial" w:hAnsi="Arial" w:cs="Arial"/>
                <w:b/>
                <w:sz w:val="20"/>
              </w:rPr>
            </w:pPr>
            <w:r w:rsidRPr="007F0F96">
              <w:rPr>
                <w:rFonts w:ascii="Arial" w:hAnsi="Arial" w:cs="Arial"/>
                <w:b/>
                <w:sz w:val="20"/>
              </w:rPr>
              <w:t>The sale of alcohol is permitted from one hour before to one hour after the end of any World Cup final match in respect of Rugby League, Rugby Union or Football and in respect of any match being participated in by any nation, at any stage during the World Cup Finals.</w:t>
            </w:r>
          </w:p>
          <w:p w14:paraId="458325D7" w14:textId="77777777" w:rsidR="007F0F96" w:rsidRPr="007F0F96" w:rsidRDefault="007F0F96" w:rsidP="001A29D7">
            <w:pPr>
              <w:keepNext/>
              <w:rPr>
                <w:rFonts w:ascii="Arial" w:hAnsi="Arial" w:cs="Arial"/>
                <w:b/>
                <w:sz w:val="20"/>
              </w:rPr>
            </w:pPr>
          </w:p>
          <w:p w14:paraId="534F79F4" w14:textId="77777777" w:rsidR="007F0F96" w:rsidRPr="007F0F96" w:rsidRDefault="007F0F96" w:rsidP="003C78C7">
            <w:pPr>
              <w:keepNext/>
              <w:rPr>
                <w:rFonts w:ascii="Arial" w:hAnsi="Arial" w:cs="Arial"/>
                <w:b/>
                <w:sz w:val="20"/>
              </w:rPr>
            </w:pPr>
            <w:r w:rsidRPr="007F0F96">
              <w:rPr>
                <w:rFonts w:ascii="Arial" w:hAnsi="Arial" w:cs="Arial"/>
                <w:b/>
                <w:sz w:val="20"/>
              </w:rPr>
              <w:t xml:space="preserve">The sale of alcohol is permitted during any televised broadcast from the Winter Olympics. </w:t>
            </w:r>
          </w:p>
        </w:tc>
      </w:tr>
    </w:tbl>
    <w:p w14:paraId="2E7B6401" w14:textId="77777777" w:rsidR="007F0F96" w:rsidRPr="007F0F96" w:rsidRDefault="007F0F96" w:rsidP="006F541B">
      <w:pPr>
        <w:rPr>
          <w:rFonts w:ascii="Arial" w:hAnsi="Arial" w:cs="Arial"/>
          <w:sz w:val="20"/>
        </w:rPr>
      </w:pPr>
    </w:p>
    <w:p w14:paraId="4EB841FF" w14:textId="77777777" w:rsidR="00524895" w:rsidRPr="007F0F96" w:rsidRDefault="00524895" w:rsidP="00524895">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24895" w:rsidRPr="007F0F96" w14:paraId="521E96E1" w14:textId="77777777">
        <w:trPr>
          <w:trHeight w:val="698"/>
        </w:trPr>
        <w:tc>
          <w:tcPr>
            <w:tcW w:w="10440" w:type="dxa"/>
            <w:tcBorders>
              <w:top w:val="single" w:sz="4" w:space="0" w:color="auto"/>
              <w:left w:val="single" w:sz="4" w:space="0" w:color="auto"/>
              <w:right w:val="single" w:sz="4" w:space="0" w:color="auto"/>
            </w:tcBorders>
            <w:vAlign w:val="center"/>
          </w:tcPr>
          <w:p w14:paraId="0DC89FFE" w14:textId="77777777" w:rsidR="00524895" w:rsidRPr="007F0F96" w:rsidRDefault="00524895" w:rsidP="004C7D1C">
            <w:pPr>
              <w:rPr>
                <w:rFonts w:ascii="Arial" w:hAnsi="Arial" w:cs="Arial"/>
                <w:bCs/>
                <w:sz w:val="18"/>
                <w:szCs w:val="18"/>
              </w:rPr>
            </w:pPr>
            <w:r w:rsidRPr="007F0F96">
              <w:rPr>
                <w:rFonts w:ascii="Arial" w:hAnsi="Arial" w:cs="Arial"/>
                <w:bCs/>
                <w:sz w:val="18"/>
                <w:szCs w:val="18"/>
              </w:rPr>
              <w:t>Where the licence authorises supplies of alcohol whether these are on and/or off supplies</w:t>
            </w:r>
          </w:p>
          <w:p w14:paraId="64AE8A45" w14:textId="77777777" w:rsidR="00524895" w:rsidRPr="007F0F96" w:rsidRDefault="00524895" w:rsidP="004C7D1C">
            <w:pPr>
              <w:jc w:val="center"/>
              <w:rPr>
                <w:rFonts w:ascii="Arial" w:hAnsi="Arial" w:cs="Arial"/>
                <w:bCs/>
                <w:sz w:val="20"/>
              </w:rPr>
            </w:pPr>
          </w:p>
          <w:p w14:paraId="16FB5F59" w14:textId="77777777" w:rsidR="00524895" w:rsidRPr="007F0F96" w:rsidRDefault="00524895" w:rsidP="004C7D1C">
            <w:pPr>
              <w:jc w:val="center"/>
              <w:rPr>
                <w:rFonts w:ascii="Arial" w:hAnsi="Arial" w:cs="Arial"/>
                <w:b/>
                <w:sz w:val="20"/>
              </w:rPr>
            </w:pPr>
            <w:r w:rsidRPr="007F0F96">
              <w:rPr>
                <w:rFonts w:ascii="Arial" w:hAnsi="Arial" w:cs="Arial"/>
                <w:b/>
                <w:sz w:val="20"/>
              </w:rPr>
              <w:t>On &amp; Off Supplies</w:t>
            </w:r>
          </w:p>
          <w:p w14:paraId="44858A7C" w14:textId="77777777" w:rsidR="00524895" w:rsidRPr="007F0F96" w:rsidRDefault="00524895" w:rsidP="004C7D1C">
            <w:pPr>
              <w:jc w:val="center"/>
              <w:rPr>
                <w:rFonts w:ascii="Arial" w:hAnsi="Arial" w:cs="Arial"/>
                <w:b/>
                <w:sz w:val="20"/>
              </w:rPr>
            </w:pPr>
          </w:p>
        </w:tc>
      </w:tr>
    </w:tbl>
    <w:p w14:paraId="7A8F1BCA" w14:textId="77777777" w:rsidR="00524895" w:rsidRPr="007F0F96" w:rsidRDefault="00524895" w:rsidP="00524895">
      <w:pPr>
        <w:rPr>
          <w:rFonts w:ascii="Arial" w:hAnsi="Arial" w:cs="Arial"/>
          <w:sz w:val="20"/>
        </w:rPr>
      </w:pPr>
    </w:p>
    <w:p w14:paraId="5F29FD5B" w14:textId="77777777" w:rsidR="007F0F96" w:rsidRPr="007F0F96" w:rsidRDefault="007F0F9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F0F96" w:rsidRPr="007F0F96" w14:paraId="01941D91"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8E97854" w14:textId="77777777" w:rsidR="007F0F96" w:rsidRPr="007F0F96" w:rsidRDefault="007F0F96" w:rsidP="003C78C7">
            <w:pPr>
              <w:keepNext/>
              <w:rPr>
                <w:rFonts w:ascii="Arial" w:hAnsi="Arial" w:cs="Arial"/>
                <w:b/>
                <w:bCs/>
                <w:sz w:val="20"/>
              </w:rPr>
            </w:pPr>
          </w:p>
          <w:p w14:paraId="5FBA1A69" w14:textId="77777777" w:rsidR="007F0F96" w:rsidRPr="007F0F96" w:rsidRDefault="00655285" w:rsidP="003C78C7">
            <w:pPr>
              <w:keepNext/>
              <w:rPr>
                <w:rFonts w:ascii="Arial" w:hAnsi="Arial" w:cs="Arial"/>
                <w:b/>
                <w:bCs/>
                <w:sz w:val="20"/>
              </w:rPr>
            </w:pPr>
            <w:r>
              <w:rPr>
                <w:rFonts w:ascii="Arial" w:hAnsi="Arial" w:cs="Arial"/>
                <w:b/>
                <w:bCs/>
                <w:sz w:val="20"/>
              </w:rPr>
              <w:t>The o</w:t>
            </w:r>
            <w:r w:rsidR="007F0F96" w:rsidRPr="007F0F96">
              <w:rPr>
                <w:rFonts w:ascii="Arial" w:hAnsi="Arial" w:cs="Arial"/>
                <w:b/>
                <w:bCs/>
                <w:sz w:val="20"/>
              </w:rPr>
              <w:t>pening hours</w:t>
            </w:r>
            <w:r>
              <w:rPr>
                <w:rFonts w:ascii="Arial" w:hAnsi="Arial" w:cs="Arial"/>
                <w:b/>
                <w:bCs/>
                <w:sz w:val="20"/>
              </w:rPr>
              <w:t xml:space="preserve"> of the premises</w:t>
            </w:r>
          </w:p>
        </w:tc>
      </w:tr>
      <w:tr w:rsidR="007F0F96" w:rsidRPr="007F0F96" w14:paraId="0D90BDD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3EFAF9"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D2EFE3F" w14:textId="77777777" w:rsidR="007F0F96" w:rsidRPr="007F0F96" w:rsidRDefault="007F0F9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EDC896C" w14:textId="77777777" w:rsidR="007F0F96" w:rsidRPr="007F0F96" w:rsidRDefault="007F0F96" w:rsidP="003C78C7">
            <w:pPr>
              <w:keepNext/>
              <w:rPr>
                <w:rFonts w:ascii="Arial" w:hAnsi="Arial" w:cs="Arial"/>
                <w:sz w:val="20"/>
              </w:rPr>
            </w:pPr>
          </w:p>
        </w:tc>
      </w:tr>
      <w:tr w:rsidR="007F0F96" w:rsidRPr="007F0F96" w14:paraId="6BFFA2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CEBCA4" w14:textId="77777777" w:rsidR="007F0F96" w:rsidRPr="007F0F96" w:rsidRDefault="007F0F9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A279E86" w14:textId="77777777" w:rsidR="007F0F96" w:rsidRPr="007F0F96" w:rsidRDefault="007F0F96" w:rsidP="003C78C7">
            <w:pPr>
              <w:keepNext/>
              <w:jc w:val="right"/>
              <w:rPr>
                <w:rFonts w:ascii="Arial" w:hAnsi="Arial" w:cs="Arial"/>
                <w:b/>
                <w:bCs/>
                <w:sz w:val="20"/>
              </w:rPr>
            </w:pPr>
            <w:r w:rsidRPr="007F0F9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CF91DF9" w14:textId="77777777" w:rsidR="007F0F96" w:rsidRPr="007F0F96" w:rsidRDefault="007F0F96" w:rsidP="003C78C7">
            <w:pPr>
              <w:keepNext/>
              <w:rPr>
                <w:rFonts w:ascii="Arial" w:hAnsi="Arial" w:cs="Arial"/>
                <w:b/>
                <w:bCs/>
                <w:sz w:val="20"/>
              </w:rPr>
            </w:pPr>
            <w:r w:rsidRPr="007F0F96">
              <w:rPr>
                <w:rFonts w:ascii="Arial" w:hAnsi="Arial" w:cs="Arial"/>
                <w:b/>
                <w:bCs/>
                <w:sz w:val="20"/>
              </w:rPr>
              <w:t>To</w:t>
            </w:r>
          </w:p>
        </w:tc>
      </w:tr>
      <w:tr w:rsidR="007F0F96" w:rsidRPr="007F0F96" w14:paraId="5D1F062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FBF9E6" w14:textId="77777777" w:rsidR="007F0F96" w:rsidRPr="007F0F96" w:rsidRDefault="007F0F96" w:rsidP="003C78C7">
            <w:pPr>
              <w:keepNext/>
              <w:jc w:val="right"/>
              <w:rPr>
                <w:rFonts w:ascii="Arial" w:hAnsi="Arial" w:cs="Arial"/>
                <w:sz w:val="20"/>
              </w:rPr>
            </w:pPr>
            <w:r w:rsidRPr="007F0F9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5AEB6AA"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1AA23D86"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5289D7A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3B38FF" w14:textId="77777777" w:rsidR="007F0F96" w:rsidRPr="007F0F96" w:rsidRDefault="007F0F96" w:rsidP="003C78C7">
            <w:pPr>
              <w:keepNext/>
              <w:jc w:val="right"/>
              <w:rPr>
                <w:rFonts w:ascii="Arial" w:hAnsi="Arial" w:cs="Arial"/>
                <w:sz w:val="20"/>
              </w:rPr>
            </w:pPr>
            <w:r w:rsidRPr="007F0F9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D063EAB"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139EEA29"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6E7D85F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23C4D8" w14:textId="77777777" w:rsidR="007F0F96" w:rsidRPr="007F0F96" w:rsidRDefault="007F0F96" w:rsidP="003C78C7">
            <w:pPr>
              <w:keepNext/>
              <w:jc w:val="right"/>
              <w:rPr>
                <w:rFonts w:ascii="Arial" w:hAnsi="Arial" w:cs="Arial"/>
                <w:sz w:val="20"/>
              </w:rPr>
            </w:pPr>
            <w:r w:rsidRPr="007F0F9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0434067"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1F0A7029"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0280C53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0897A52" w14:textId="77777777" w:rsidR="007F0F96" w:rsidRPr="007F0F96" w:rsidRDefault="007F0F96" w:rsidP="003C78C7">
            <w:pPr>
              <w:keepNext/>
              <w:jc w:val="right"/>
              <w:rPr>
                <w:rFonts w:ascii="Arial" w:hAnsi="Arial" w:cs="Arial"/>
                <w:sz w:val="20"/>
              </w:rPr>
            </w:pPr>
            <w:r w:rsidRPr="007F0F9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526861E"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01F3D6B6"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622D82C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11B3C5C" w14:textId="77777777" w:rsidR="007F0F96" w:rsidRPr="007F0F96" w:rsidRDefault="007F0F96" w:rsidP="003C78C7">
            <w:pPr>
              <w:keepNext/>
              <w:jc w:val="right"/>
              <w:rPr>
                <w:rFonts w:ascii="Arial" w:hAnsi="Arial" w:cs="Arial"/>
                <w:sz w:val="20"/>
              </w:rPr>
            </w:pPr>
            <w:r w:rsidRPr="007F0F9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2CE74A51"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401AE0C4"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1E67D11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6FF5315" w14:textId="77777777" w:rsidR="007F0F96" w:rsidRPr="007F0F96" w:rsidRDefault="007F0F96" w:rsidP="003C78C7">
            <w:pPr>
              <w:keepNext/>
              <w:jc w:val="right"/>
              <w:rPr>
                <w:rFonts w:ascii="Arial" w:hAnsi="Arial" w:cs="Arial"/>
                <w:sz w:val="20"/>
              </w:rPr>
            </w:pPr>
            <w:r w:rsidRPr="007F0F9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C22FBFD" w14:textId="77777777" w:rsidR="007F0F96" w:rsidRPr="007F0F96" w:rsidRDefault="007F0F96" w:rsidP="003C78C7">
            <w:pPr>
              <w:keepNext/>
              <w:jc w:val="right"/>
              <w:rPr>
                <w:rFonts w:ascii="Arial" w:hAnsi="Arial" w:cs="Arial"/>
                <w:sz w:val="20"/>
              </w:rPr>
            </w:pPr>
            <w:r w:rsidRPr="007F0F96">
              <w:rPr>
                <w:rFonts w:ascii="Arial" w:hAnsi="Arial" w:cs="Arial"/>
                <w:sz w:val="20"/>
              </w:rPr>
              <w:t xml:space="preserve">05:00 </w:t>
            </w:r>
          </w:p>
        </w:tc>
        <w:tc>
          <w:tcPr>
            <w:tcW w:w="2880" w:type="dxa"/>
            <w:tcBorders>
              <w:top w:val="single" w:sz="4" w:space="0" w:color="auto"/>
              <w:left w:val="single" w:sz="4" w:space="0" w:color="auto"/>
              <w:bottom w:val="single" w:sz="4" w:space="0" w:color="auto"/>
              <w:right w:val="single" w:sz="4" w:space="0" w:color="auto"/>
            </w:tcBorders>
          </w:tcPr>
          <w:p w14:paraId="3529C498"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6BE5B26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CD18FB" w14:textId="77777777" w:rsidR="007F0F96" w:rsidRPr="007F0F96" w:rsidRDefault="007F0F96" w:rsidP="003C78C7">
            <w:pPr>
              <w:keepNext/>
              <w:jc w:val="right"/>
              <w:rPr>
                <w:rFonts w:ascii="Arial" w:hAnsi="Arial" w:cs="Arial"/>
                <w:sz w:val="20"/>
              </w:rPr>
            </w:pPr>
            <w:r w:rsidRPr="007F0F9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4A43FC72" w14:textId="77777777" w:rsidR="007F0F96" w:rsidRPr="007F0F96" w:rsidRDefault="007F0F96" w:rsidP="003C78C7">
            <w:pPr>
              <w:keepNext/>
              <w:jc w:val="right"/>
              <w:rPr>
                <w:rFonts w:ascii="Arial" w:hAnsi="Arial" w:cs="Arial"/>
                <w:sz w:val="20"/>
              </w:rPr>
            </w:pPr>
            <w:r w:rsidRPr="007F0F96">
              <w:rPr>
                <w:rFonts w:ascii="Arial" w:hAnsi="Arial" w:cs="Arial"/>
                <w:sz w:val="20"/>
              </w:rPr>
              <w:t>05:00</w:t>
            </w:r>
          </w:p>
        </w:tc>
        <w:tc>
          <w:tcPr>
            <w:tcW w:w="2880" w:type="dxa"/>
            <w:tcBorders>
              <w:top w:val="single" w:sz="4" w:space="0" w:color="auto"/>
              <w:left w:val="single" w:sz="4" w:space="0" w:color="auto"/>
              <w:bottom w:val="single" w:sz="4" w:space="0" w:color="auto"/>
              <w:right w:val="single" w:sz="4" w:space="0" w:color="auto"/>
            </w:tcBorders>
          </w:tcPr>
          <w:p w14:paraId="2D388226" w14:textId="77777777" w:rsidR="007F0F96" w:rsidRPr="007F0F96" w:rsidRDefault="007F0F96" w:rsidP="003C78C7">
            <w:pPr>
              <w:keepNext/>
              <w:rPr>
                <w:rFonts w:ascii="Arial" w:hAnsi="Arial" w:cs="Arial"/>
                <w:sz w:val="20"/>
              </w:rPr>
            </w:pPr>
            <w:r w:rsidRPr="007F0F96">
              <w:rPr>
                <w:rFonts w:ascii="Arial" w:hAnsi="Arial" w:cs="Arial"/>
                <w:sz w:val="20"/>
              </w:rPr>
              <w:t>02:30</w:t>
            </w:r>
          </w:p>
        </w:tc>
      </w:tr>
      <w:tr w:rsidR="007F0F96" w:rsidRPr="007F0F96" w14:paraId="50873478"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5F95DD9" w14:textId="77777777" w:rsidR="007F0F96" w:rsidRPr="007F0F96" w:rsidRDefault="007F0F96" w:rsidP="001A29D7">
            <w:pPr>
              <w:keepNext/>
              <w:rPr>
                <w:rFonts w:ascii="Arial" w:hAnsi="Arial" w:cs="Arial"/>
                <w:b/>
                <w:sz w:val="20"/>
              </w:rPr>
            </w:pPr>
            <w:proofErr w:type="gramStart"/>
            <w:r w:rsidRPr="007F0F96">
              <w:rPr>
                <w:rFonts w:ascii="Arial" w:hAnsi="Arial" w:cs="Arial"/>
                <w:b/>
                <w:sz w:val="20"/>
              </w:rPr>
              <w:t>Non Standard</w:t>
            </w:r>
            <w:proofErr w:type="gramEnd"/>
            <w:r w:rsidRPr="007F0F96">
              <w:rPr>
                <w:rFonts w:ascii="Arial" w:hAnsi="Arial" w:cs="Arial"/>
                <w:b/>
                <w:sz w:val="20"/>
              </w:rPr>
              <w:t xml:space="preserve"> Timings </w:t>
            </w:r>
          </w:p>
          <w:p w14:paraId="2A923E9A" w14:textId="77777777" w:rsidR="007F0F96" w:rsidRPr="007F0F96" w:rsidRDefault="007F0F96" w:rsidP="001A29D7">
            <w:pPr>
              <w:keepNext/>
              <w:rPr>
                <w:rFonts w:ascii="Arial" w:hAnsi="Arial" w:cs="Arial"/>
                <w:b/>
                <w:sz w:val="20"/>
              </w:rPr>
            </w:pPr>
          </w:p>
          <w:p w14:paraId="47785B95" w14:textId="77777777" w:rsidR="007F0F96" w:rsidRPr="007F0F96" w:rsidRDefault="007F0F96" w:rsidP="001A29D7">
            <w:pPr>
              <w:keepNext/>
              <w:rPr>
                <w:rFonts w:ascii="Arial" w:hAnsi="Arial" w:cs="Arial"/>
                <w:b/>
                <w:sz w:val="20"/>
              </w:rPr>
            </w:pPr>
            <w:r w:rsidRPr="007F0F96">
              <w:rPr>
                <w:rFonts w:ascii="Arial" w:hAnsi="Arial" w:cs="Arial"/>
                <w:b/>
                <w:sz w:val="20"/>
              </w:rPr>
              <w:t xml:space="preserve">British Summer Time - </w:t>
            </w:r>
            <w:proofErr w:type="gramStart"/>
            <w:r w:rsidRPr="007F0F96">
              <w:rPr>
                <w:rFonts w:ascii="Arial" w:hAnsi="Arial" w:cs="Arial"/>
                <w:b/>
                <w:sz w:val="20"/>
              </w:rPr>
              <w:t>On the occasion of</w:t>
            </w:r>
            <w:proofErr w:type="gramEnd"/>
            <w:r w:rsidRPr="007F0F96">
              <w:rPr>
                <w:rFonts w:ascii="Arial" w:hAnsi="Arial" w:cs="Arial"/>
                <w:b/>
                <w:sz w:val="20"/>
              </w:rPr>
              <w:t xml:space="preserve"> British Summer Time when the clocks move forward the terminal hour will be 03:30 hours the following day. </w:t>
            </w:r>
          </w:p>
          <w:p w14:paraId="6F5E4176" w14:textId="77777777" w:rsidR="007F0F96" w:rsidRPr="007F0F96" w:rsidRDefault="007F0F96" w:rsidP="001A29D7">
            <w:pPr>
              <w:keepNext/>
              <w:rPr>
                <w:rFonts w:ascii="Arial" w:hAnsi="Arial" w:cs="Arial"/>
                <w:b/>
                <w:sz w:val="20"/>
              </w:rPr>
            </w:pPr>
          </w:p>
          <w:p w14:paraId="0E024002" w14:textId="77777777" w:rsidR="007F0F96" w:rsidRPr="007F0F96" w:rsidRDefault="007F0F96" w:rsidP="001A29D7">
            <w:pPr>
              <w:keepNext/>
              <w:rPr>
                <w:rFonts w:ascii="Arial" w:hAnsi="Arial" w:cs="Arial"/>
                <w:b/>
                <w:sz w:val="20"/>
              </w:rPr>
            </w:pPr>
            <w:r w:rsidRPr="007F0F96">
              <w:rPr>
                <w:rFonts w:ascii="Arial" w:hAnsi="Arial" w:cs="Arial"/>
                <w:b/>
                <w:sz w:val="20"/>
              </w:rPr>
              <w:t xml:space="preserve">New Year's Eve - From the end of permitted hours on New Year's Eve to the start of permitted hours on New Year's Day. </w:t>
            </w:r>
          </w:p>
          <w:p w14:paraId="075E5530" w14:textId="77777777" w:rsidR="007F0F96" w:rsidRPr="007F0F96" w:rsidRDefault="007F0F96" w:rsidP="001A29D7">
            <w:pPr>
              <w:keepNext/>
              <w:rPr>
                <w:rFonts w:ascii="Arial" w:hAnsi="Arial" w:cs="Arial"/>
                <w:b/>
                <w:sz w:val="20"/>
              </w:rPr>
            </w:pPr>
          </w:p>
          <w:p w14:paraId="48F6B85A" w14:textId="77777777" w:rsidR="007F0F96" w:rsidRPr="007F0F96" w:rsidRDefault="007F0F96" w:rsidP="001A29D7">
            <w:pPr>
              <w:keepNext/>
              <w:rPr>
                <w:rFonts w:ascii="Arial" w:hAnsi="Arial" w:cs="Arial"/>
                <w:b/>
                <w:sz w:val="20"/>
              </w:rPr>
            </w:pPr>
            <w:r w:rsidRPr="007F0F96">
              <w:rPr>
                <w:rFonts w:ascii="Arial" w:hAnsi="Arial" w:cs="Arial"/>
                <w:b/>
                <w:sz w:val="20"/>
              </w:rPr>
              <w:t>The premises shall be open to the public from one hour before to one hour after the end of any World Cup final match in resp</w:t>
            </w:r>
            <w:r w:rsidR="00524895">
              <w:rPr>
                <w:rFonts w:ascii="Arial" w:hAnsi="Arial" w:cs="Arial"/>
                <w:b/>
                <w:sz w:val="20"/>
              </w:rPr>
              <w:t>ect of Rugby League, Rugby Uni</w:t>
            </w:r>
            <w:r w:rsidRPr="007F0F96">
              <w:rPr>
                <w:rFonts w:ascii="Arial" w:hAnsi="Arial" w:cs="Arial"/>
                <w:b/>
                <w:sz w:val="20"/>
              </w:rPr>
              <w:t>on or Football and in r</w:t>
            </w:r>
            <w:r w:rsidR="00524895">
              <w:rPr>
                <w:rFonts w:ascii="Arial" w:hAnsi="Arial" w:cs="Arial"/>
                <w:b/>
                <w:sz w:val="20"/>
              </w:rPr>
              <w:t>e</w:t>
            </w:r>
            <w:r w:rsidRPr="007F0F96">
              <w:rPr>
                <w:rFonts w:ascii="Arial" w:hAnsi="Arial" w:cs="Arial"/>
                <w:b/>
                <w:sz w:val="20"/>
              </w:rPr>
              <w:t xml:space="preserve">spect of any match being participated in by any nation, at any stage during the World Cup Finals. </w:t>
            </w:r>
          </w:p>
          <w:p w14:paraId="3C0B2B17" w14:textId="77777777" w:rsidR="007F0F96" w:rsidRPr="007F0F96" w:rsidRDefault="007F0F96" w:rsidP="001A29D7">
            <w:pPr>
              <w:keepNext/>
              <w:rPr>
                <w:rFonts w:ascii="Arial" w:hAnsi="Arial" w:cs="Arial"/>
                <w:b/>
                <w:sz w:val="20"/>
              </w:rPr>
            </w:pPr>
          </w:p>
          <w:p w14:paraId="1380D565" w14:textId="77777777" w:rsidR="007F0F96" w:rsidRPr="007F0F96" w:rsidRDefault="007F0F96" w:rsidP="003C78C7">
            <w:pPr>
              <w:keepNext/>
              <w:rPr>
                <w:rFonts w:ascii="Arial" w:hAnsi="Arial" w:cs="Arial"/>
                <w:b/>
                <w:sz w:val="20"/>
              </w:rPr>
            </w:pPr>
            <w:r w:rsidRPr="007F0F96">
              <w:rPr>
                <w:rFonts w:ascii="Arial" w:hAnsi="Arial" w:cs="Arial"/>
                <w:b/>
                <w:sz w:val="20"/>
              </w:rPr>
              <w:t>The premises shall be open to the public during any televised broadcast from the Winter Olympics.</w:t>
            </w:r>
          </w:p>
        </w:tc>
      </w:tr>
    </w:tbl>
    <w:p w14:paraId="6DF4C2F2" w14:textId="77777777" w:rsidR="007F0F96" w:rsidRPr="007F0F96" w:rsidRDefault="007F0F96" w:rsidP="006F541B">
      <w:pPr>
        <w:rPr>
          <w:rFonts w:ascii="Arial" w:hAnsi="Arial" w:cs="Arial"/>
          <w:sz w:val="20"/>
        </w:rPr>
      </w:pPr>
    </w:p>
    <w:p w14:paraId="61E7B892" w14:textId="2CC05A3B" w:rsidR="007F0F96" w:rsidRPr="007F0F96" w:rsidRDefault="007F0F96" w:rsidP="006F541B">
      <w:pPr>
        <w:rPr>
          <w:rFonts w:ascii="Arial" w:hAnsi="Arial" w:cs="Arial"/>
          <w:sz w:val="20"/>
        </w:rPr>
      </w:pPr>
    </w:p>
    <w:p w14:paraId="11A0A038" w14:textId="77777777" w:rsidR="007F0F96" w:rsidRPr="007F0F96" w:rsidRDefault="007F0F96" w:rsidP="00A42F07">
      <w:pPr>
        <w:shd w:val="clear" w:color="auto" w:fill="C0C0C0"/>
        <w:ind w:left="-180" w:firstLine="720"/>
        <w:outlineLvl w:val="0"/>
        <w:rPr>
          <w:rFonts w:ascii="Arial" w:hAnsi="Arial" w:cs="Arial"/>
          <w:b/>
          <w:bCs/>
          <w:sz w:val="22"/>
        </w:rPr>
      </w:pPr>
      <w:r w:rsidRPr="007F0F96">
        <w:rPr>
          <w:rFonts w:ascii="Arial" w:hAnsi="Arial" w:cs="Arial"/>
          <w:b/>
          <w:bCs/>
          <w:sz w:val="22"/>
        </w:rPr>
        <w:t>Part Two</w:t>
      </w:r>
    </w:p>
    <w:p w14:paraId="5A2F3C64" w14:textId="77777777" w:rsidR="007F0F96" w:rsidRPr="007F0F96" w:rsidRDefault="007F0F96"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F0F96" w:rsidRPr="007F0F96" w14:paraId="1FFA7F13" w14:textId="77777777">
        <w:tc>
          <w:tcPr>
            <w:tcW w:w="10440" w:type="dxa"/>
            <w:tcBorders>
              <w:top w:val="single" w:sz="4" w:space="0" w:color="auto"/>
              <w:left w:val="single" w:sz="4" w:space="0" w:color="auto"/>
              <w:bottom w:val="nil"/>
              <w:right w:val="single" w:sz="4" w:space="0" w:color="auto"/>
            </w:tcBorders>
            <w:vAlign w:val="center"/>
          </w:tcPr>
          <w:p w14:paraId="612C9D12" w14:textId="77777777" w:rsidR="007F0F96" w:rsidRPr="007F0F96" w:rsidRDefault="007F0F96" w:rsidP="006F541B">
            <w:pPr>
              <w:rPr>
                <w:rFonts w:ascii="Arial" w:hAnsi="Arial" w:cs="Arial"/>
                <w:bCs/>
                <w:sz w:val="18"/>
                <w:szCs w:val="18"/>
              </w:rPr>
            </w:pPr>
            <w:r w:rsidRPr="007F0F96">
              <w:rPr>
                <w:rFonts w:ascii="Arial" w:hAnsi="Arial" w:cs="Arial"/>
                <w:bCs/>
                <w:sz w:val="18"/>
                <w:szCs w:val="18"/>
              </w:rPr>
              <w:t>Name, (registered) address of holder of premises licence</w:t>
            </w:r>
          </w:p>
          <w:p w14:paraId="0792A617" w14:textId="77777777" w:rsidR="007F0F96" w:rsidRPr="007F0F96" w:rsidRDefault="007F0F96" w:rsidP="003C78C7">
            <w:pPr>
              <w:rPr>
                <w:rFonts w:ascii="Arial" w:hAnsi="Arial" w:cs="Arial"/>
                <w:sz w:val="20"/>
              </w:rPr>
            </w:pPr>
          </w:p>
        </w:tc>
      </w:tr>
      <w:tr w:rsidR="00524895" w:rsidRPr="007F0F96" w14:paraId="5136FF37" w14:textId="77777777">
        <w:trPr>
          <w:trHeight w:val="496"/>
        </w:trPr>
        <w:tc>
          <w:tcPr>
            <w:tcW w:w="10440" w:type="dxa"/>
            <w:tcBorders>
              <w:top w:val="nil"/>
              <w:left w:val="single" w:sz="4" w:space="0" w:color="auto"/>
              <w:right w:val="single" w:sz="4" w:space="0" w:color="auto"/>
            </w:tcBorders>
            <w:vAlign w:val="center"/>
          </w:tcPr>
          <w:p w14:paraId="67E9B0A6" w14:textId="77777777" w:rsidR="00A16894" w:rsidRDefault="00A16894" w:rsidP="00A16894">
            <w:pPr>
              <w:jc w:val="center"/>
              <w:rPr>
                <w:rFonts w:ascii="Arial" w:hAnsi="Arial" w:cs="Arial"/>
                <w:b/>
                <w:sz w:val="20"/>
              </w:rPr>
            </w:pPr>
            <w:r>
              <w:rPr>
                <w:rFonts w:ascii="Arial" w:hAnsi="Arial" w:cs="Arial"/>
                <w:b/>
                <w:sz w:val="20"/>
              </w:rPr>
              <w:t xml:space="preserve">Snowdome Limited </w:t>
            </w:r>
          </w:p>
          <w:p w14:paraId="0B2ACBB7" w14:textId="77777777" w:rsidR="00A16894" w:rsidRDefault="00A16894" w:rsidP="00A16894">
            <w:pPr>
              <w:jc w:val="center"/>
              <w:rPr>
                <w:rFonts w:ascii="Arial" w:hAnsi="Arial" w:cs="Arial"/>
                <w:b/>
                <w:sz w:val="20"/>
              </w:rPr>
            </w:pPr>
            <w:r>
              <w:rPr>
                <w:rFonts w:ascii="Arial" w:hAnsi="Arial" w:cs="Arial"/>
                <w:b/>
                <w:sz w:val="20"/>
              </w:rPr>
              <w:t>Snowdome, Leisure Island, River Drive, Tamworth, Staffordshire, B79 7ND</w:t>
            </w:r>
          </w:p>
          <w:p w14:paraId="03D5E52E" w14:textId="77777777" w:rsidR="00A16894" w:rsidRDefault="00A16894" w:rsidP="00A16894">
            <w:pPr>
              <w:jc w:val="center"/>
              <w:rPr>
                <w:rFonts w:ascii="Arial" w:hAnsi="Arial" w:cs="Arial"/>
                <w:b/>
                <w:sz w:val="20"/>
              </w:rPr>
            </w:pPr>
          </w:p>
          <w:p w14:paraId="3FC5C3F1" w14:textId="77777777" w:rsidR="00A16894" w:rsidRDefault="00A16894" w:rsidP="00A16894">
            <w:pPr>
              <w:jc w:val="center"/>
              <w:rPr>
                <w:rFonts w:ascii="Arial" w:hAnsi="Arial" w:cs="Arial"/>
                <w:b/>
                <w:sz w:val="20"/>
              </w:rPr>
            </w:pPr>
            <w:r w:rsidRPr="007F0F96">
              <w:rPr>
                <w:rFonts w:ascii="Arial" w:hAnsi="Arial" w:cs="Arial"/>
                <w:b/>
                <w:sz w:val="20"/>
              </w:rPr>
              <w:t xml:space="preserve">Telephone </w:t>
            </w:r>
            <w:r>
              <w:rPr>
                <w:rFonts w:ascii="Arial" w:hAnsi="Arial" w:cs="Arial"/>
                <w:b/>
                <w:sz w:val="20"/>
              </w:rPr>
              <w:t>– 01827 308413</w:t>
            </w:r>
          </w:p>
          <w:p w14:paraId="20FAD12A" w14:textId="77777777" w:rsidR="00524895" w:rsidRPr="007F0F96" w:rsidRDefault="00524895" w:rsidP="00A16894">
            <w:pPr>
              <w:jc w:val="center"/>
              <w:rPr>
                <w:rFonts w:ascii="Arial" w:hAnsi="Arial" w:cs="Arial"/>
                <w:sz w:val="20"/>
              </w:rPr>
            </w:pPr>
          </w:p>
        </w:tc>
      </w:tr>
    </w:tbl>
    <w:p w14:paraId="45E9BB58" w14:textId="77777777" w:rsidR="007F0F96" w:rsidRPr="007F0F96" w:rsidRDefault="007F0F9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F0F96" w:rsidRPr="007F0F96" w14:paraId="0377F5C5"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32C4FB0F" w14:textId="77777777" w:rsidR="007F0F96" w:rsidRPr="007F0F96" w:rsidRDefault="007F0F96" w:rsidP="004143AF">
            <w:pPr>
              <w:rPr>
                <w:rFonts w:ascii="Arial" w:hAnsi="Arial" w:cs="Arial"/>
                <w:bCs/>
                <w:sz w:val="18"/>
                <w:szCs w:val="18"/>
              </w:rPr>
            </w:pPr>
            <w:r w:rsidRPr="007F0F96">
              <w:rPr>
                <w:rFonts w:ascii="Arial" w:hAnsi="Arial" w:cs="Arial"/>
                <w:bCs/>
                <w:sz w:val="18"/>
                <w:szCs w:val="18"/>
              </w:rPr>
              <w:t xml:space="preserve">Registered number of </w:t>
            </w:r>
            <w:proofErr w:type="gramStart"/>
            <w:r w:rsidRPr="007F0F96">
              <w:rPr>
                <w:rFonts w:ascii="Arial" w:hAnsi="Arial" w:cs="Arial"/>
                <w:bCs/>
                <w:sz w:val="18"/>
                <w:szCs w:val="18"/>
              </w:rPr>
              <w:t>holder</w:t>
            </w:r>
            <w:proofErr w:type="gramEnd"/>
            <w:r w:rsidRPr="007F0F96">
              <w:rPr>
                <w:rFonts w:ascii="Arial" w:hAnsi="Arial" w:cs="Arial"/>
                <w:bCs/>
                <w:sz w:val="18"/>
                <w:szCs w:val="18"/>
              </w:rPr>
              <w:t>, for example company number, charity number (where applicable)</w:t>
            </w:r>
          </w:p>
          <w:p w14:paraId="49E02AFE" w14:textId="77777777" w:rsidR="007F0F96" w:rsidRPr="007F0F96" w:rsidRDefault="007F0F96" w:rsidP="003C78C7">
            <w:pPr>
              <w:rPr>
                <w:rFonts w:ascii="Arial" w:hAnsi="Arial" w:cs="Arial"/>
                <w:b/>
                <w:bCs/>
                <w:sz w:val="20"/>
              </w:rPr>
            </w:pPr>
          </w:p>
          <w:p w14:paraId="37DE231F" w14:textId="77777777" w:rsidR="007F0F96" w:rsidRPr="007F0F96" w:rsidRDefault="007F0F96" w:rsidP="003C78C7">
            <w:pPr>
              <w:jc w:val="center"/>
              <w:rPr>
                <w:rFonts w:ascii="Arial" w:hAnsi="Arial" w:cs="Arial"/>
                <w:b/>
                <w:sz w:val="20"/>
              </w:rPr>
            </w:pPr>
            <w:r w:rsidRPr="007F0F96">
              <w:rPr>
                <w:rFonts w:ascii="Arial" w:hAnsi="Arial" w:cs="Arial"/>
                <w:b/>
                <w:sz w:val="20"/>
              </w:rPr>
              <w:t>3817394</w:t>
            </w:r>
          </w:p>
          <w:p w14:paraId="5FF635B9" w14:textId="77777777" w:rsidR="007F0F96" w:rsidRPr="007F0F96" w:rsidRDefault="007F0F96" w:rsidP="003C78C7">
            <w:pPr>
              <w:jc w:val="center"/>
              <w:rPr>
                <w:rFonts w:ascii="Arial" w:hAnsi="Arial" w:cs="Arial"/>
                <w:sz w:val="20"/>
              </w:rPr>
            </w:pPr>
          </w:p>
        </w:tc>
      </w:tr>
      <w:tr w:rsidR="007F0F96" w:rsidRPr="007F0F96" w14:paraId="4F310918" w14:textId="77777777">
        <w:trPr>
          <w:trHeight w:val="124"/>
        </w:trPr>
        <w:tc>
          <w:tcPr>
            <w:tcW w:w="10440" w:type="dxa"/>
            <w:tcBorders>
              <w:top w:val="nil"/>
              <w:left w:val="nil"/>
              <w:bottom w:val="nil"/>
              <w:right w:val="nil"/>
            </w:tcBorders>
          </w:tcPr>
          <w:p w14:paraId="2C1C27D6" w14:textId="77777777" w:rsidR="007F0F96" w:rsidRPr="007F0F96" w:rsidRDefault="007F0F96" w:rsidP="003C78C7"/>
        </w:tc>
      </w:tr>
      <w:tr w:rsidR="007F0F96" w:rsidRPr="007F0F96" w14:paraId="02EDB004" w14:textId="77777777">
        <w:tc>
          <w:tcPr>
            <w:tcW w:w="10440" w:type="dxa"/>
            <w:tcBorders>
              <w:top w:val="single" w:sz="4" w:space="0" w:color="auto"/>
              <w:left w:val="single" w:sz="4" w:space="0" w:color="auto"/>
              <w:bottom w:val="nil"/>
              <w:right w:val="single" w:sz="4" w:space="0" w:color="auto"/>
            </w:tcBorders>
            <w:vAlign w:val="center"/>
          </w:tcPr>
          <w:p w14:paraId="2736BB15" w14:textId="77777777" w:rsidR="007F0F96" w:rsidRPr="007F0F96" w:rsidRDefault="007F0F96" w:rsidP="004143AF">
            <w:pPr>
              <w:tabs>
                <w:tab w:val="left" w:pos="1875"/>
              </w:tabs>
              <w:rPr>
                <w:rFonts w:ascii="Arial" w:hAnsi="Arial" w:cs="Arial"/>
                <w:bCs/>
                <w:sz w:val="18"/>
                <w:szCs w:val="18"/>
              </w:rPr>
            </w:pPr>
            <w:r w:rsidRPr="007F0F96">
              <w:rPr>
                <w:rFonts w:ascii="Arial" w:hAnsi="Arial" w:cs="Arial"/>
                <w:bCs/>
                <w:sz w:val="18"/>
                <w:szCs w:val="18"/>
              </w:rPr>
              <w:t>Name of designated premises supervisor where the premises licence authorises the supply of alcohol</w:t>
            </w:r>
          </w:p>
          <w:p w14:paraId="79B3D48A" w14:textId="77777777" w:rsidR="007F0F96" w:rsidRPr="007F0F96" w:rsidRDefault="007F0F96" w:rsidP="003C78C7">
            <w:pPr>
              <w:tabs>
                <w:tab w:val="left" w:pos="1875"/>
              </w:tabs>
              <w:rPr>
                <w:rFonts w:ascii="Arial" w:hAnsi="Arial" w:cs="Arial"/>
                <w:b/>
                <w:bCs/>
                <w:sz w:val="20"/>
              </w:rPr>
            </w:pPr>
          </w:p>
        </w:tc>
      </w:tr>
      <w:tr w:rsidR="007F0F96" w:rsidRPr="007F0F96" w14:paraId="00C23DCB" w14:textId="77777777">
        <w:trPr>
          <w:trHeight w:val="479"/>
        </w:trPr>
        <w:tc>
          <w:tcPr>
            <w:tcW w:w="10440" w:type="dxa"/>
            <w:tcBorders>
              <w:top w:val="nil"/>
              <w:left w:val="single" w:sz="4" w:space="0" w:color="auto"/>
              <w:bottom w:val="single" w:sz="4" w:space="0" w:color="auto"/>
              <w:right w:val="single" w:sz="4" w:space="0" w:color="auto"/>
            </w:tcBorders>
            <w:vAlign w:val="center"/>
          </w:tcPr>
          <w:p w14:paraId="738642EC" w14:textId="77777777" w:rsidR="007F0F96" w:rsidRPr="00524895" w:rsidRDefault="0076560D" w:rsidP="00A16894">
            <w:pPr>
              <w:jc w:val="center"/>
              <w:rPr>
                <w:rFonts w:ascii="Arial" w:hAnsi="Arial" w:cs="Arial"/>
                <w:b/>
                <w:sz w:val="20"/>
              </w:rPr>
            </w:pPr>
            <w:r>
              <w:rPr>
                <w:rFonts w:ascii="Arial" w:hAnsi="Arial" w:cs="Arial"/>
                <w:b/>
                <w:sz w:val="20"/>
              </w:rPr>
              <w:t xml:space="preserve">Ryan Floyd </w:t>
            </w:r>
            <w:r w:rsidR="00A16894" w:rsidRPr="00524895">
              <w:rPr>
                <w:rFonts w:ascii="Arial" w:hAnsi="Arial" w:cs="Arial"/>
                <w:b/>
                <w:sz w:val="20"/>
              </w:rPr>
              <w:t xml:space="preserve"> </w:t>
            </w:r>
          </w:p>
        </w:tc>
      </w:tr>
    </w:tbl>
    <w:p w14:paraId="36C94813" w14:textId="77777777" w:rsidR="007F0F96" w:rsidRPr="007F0F96" w:rsidRDefault="007F0F96"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7F0F96" w:rsidRPr="007F0F96" w14:paraId="5E4B16FC" w14:textId="77777777">
        <w:tblPrEx>
          <w:tblCellMar>
            <w:top w:w="0" w:type="dxa"/>
            <w:bottom w:w="0" w:type="dxa"/>
          </w:tblCellMar>
        </w:tblPrEx>
        <w:trPr>
          <w:trHeight w:val="460"/>
        </w:trPr>
        <w:tc>
          <w:tcPr>
            <w:tcW w:w="10440" w:type="dxa"/>
            <w:tcBorders>
              <w:bottom w:val="single" w:sz="4" w:space="0" w:color="auto"/>
            </w:tcBorders>
            <w:vAlign w:val="center"/>
          </w:tcPr>
          <w:p w14:paraId="62DEC4A3" w14:textId="77777777" w:rsidR="007F0F96" w:rsidRPr="007F0F96" w:rsidRDefault="007F0F96" w:rsidP="00296562">
            <w:pPr>
              <w:rPr>
                <w:rFonts w:ascii="Arial" w:hAnsi="Arial"/>
                <w:bCs/>
                <w:sz w:val="18"/>
                <w:szCs w:val="18"/>
              </w:rPr>
            </w:pPr>
            <w:r w:rsidRPr="007F0F96">
              <w:rPr>
                <w:rFonts w:ascii="Arial" w:hAnsi="Arial"/>
                <w:bCs/>
                <w:sz w:val="18"/>
                <w:szCs w:val="18"/>
              </w:rPr>
              <w:t>State whether access to the premises by children is restricted or prohibited</w:t>
            </w:r>
          </w:p>
          <w:p w14:paraId="172A8E50" w14:textId="77777777" w:rsidR="007F0F96" w:rsidRPr="007F0F96" w:rsidRDefault="007F0F96" w:rsidP="00296562">
            <w:pPr>
              <w:jc w:val="center"/>
              <w:rPr>
                <w:rFonts w:ascii="Arial" w:hAnsi="Arial"/>
                <w:b/>
                <w:bCs/>
                <w:sz w:val="20"/>
              </w:rPr>
            </w:pPr>
          </w:p>
          <w:p w14:paraId="56A25885" w14:textId="77777777" w:rsidR="007F0F96" w:rsidRPr="007F0F96" w:rsidRDefault="007F0F96" w:rsidP="00296562">
            <w:pPr>
              <w:jc w:val="center"/>
              <w:rPr>
                <w:rFonts w:ascii="Arial" w:hAnsi="Arial"/>
                <w:b/>
                <w:bCs/>
                <w:sz w:val="20"/>
              </w:rPr>
            </w:pPr>
            <w:r w:rsidRPr="007F0F96">
              <w:rPr>
                <w:rFonts w:ascii="Arial" w:hAnsi="Arial"/>
                <w:b/>
                <w:bCs/>
                <w:sz w:val="20"/>
              </w:rPr>
              <w:t>Access is restricted</w:t>
            </w:r>
          </w:p>
          <w:p w14:paraId="2D2ACEC5" w14:textId="77777777" w:rsidR="007F0F96" w:rsidRPr="007F0F96" w:rsidRDefault="007F0F96" w:rsidP="00296562">
            <w:pPr>
              <w:jc w:val="center"/>
              <w:rPr>
                <w:rFonts w:ascii="Arial" w:hAnsi="Arial"/>
                <w:b/>
                <w:bCs/>
                <w:sz w:val="20"/>
              </w:rPr>
            </w:pPr>
          </w:p>
        </w:tc>
      </w:tr>
    </w:tbl>
    <w:p w14:paraId="01BD9CF7" w14:textId="77777777" w:rsidR="007F0F96" w:rsidRPr="007F0F96" w:rsidRDefault="007F0F96" w:rsidP="006F541B">
      <w:pPr>
        <w:ind w:left="2160"/>
        <w:rPr>
          <w:rFonts w:ascii="Arial" w:hAnsi="Arial"/>
        </w:rPr>
      </w:pPr>
    </w:p>
    <w:p w14:paraId="623B53EB" w14:textId="77777777" w:rsidR="0076560D" w:rsidRDefault="0076560D" w:rsidP="0076560D">
      <w:pPr>
        <w:keepNext/>
        <w:ind w:left="2160"/>
        <w:outlineLvl w:val="0"/>
        <w:rPr>
          <w:rFonts w:ascii="Arial" w:hAnsi="Arial"/>
        </w:rPr>
      </w:pPr>
    </w:p>
    <w:p w14:paraId="0E4004D4" w14:textId="77777777" w:rsidR="007F0F96" w:rsidRPr="007F0F96" w:rsidRDefault="007F0F96" w:rsidP="006F541B">
      <w:pPr>
        <w:ind w:left="2160"/>
        <w:rPr>
          <w:rFonts w:ascii="Arial" w:hAnsi="Arial"/>
        </w:rPr>
      </w:pPr>
    </w:p>
    <w:sectPr w:rsidR="007F0F96" w:rsidRPr="007F0F96" w:rsidSect="0076560D">
      <w:headerReference w:type="default" r:id="rId8"/>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1AC8" w14:textId="77777777" w:rsidR="00170F0C" w:rsidRDefault="00170F0C">
      <w:r>
        <w:separator/>
      </w:r>
    </w:p>
  </w:endnote>
  <w:endnote w:type="continuationSeparator" w:id="0">
    <w:p w14:paraId="2145A264" w14:textId="77777777" w:rsidR="00170F0C" w:rsidRDefault="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6B5E" w14:textId="77777777" w:rsidR="00170F0C" w:rsidRDefault="00170F0C">
      <w:r>
        <w:separator/>
      </w:r>
    </w:p>
  </w:footnote>
  <w:footnote w:type="continuationSeparator" w:id="0">
    <w:p w14:paraId="1374A7BA" w14:textId="77777777" w:rsidR="00170F0C" w:rsidRDefault="0017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F65F1B" w:rsidRPr="00B62C95" w14:paraId="6AD5BD58" w14:textId="77777777" w:rsidTr="006911B3">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C432E69" w14:textId="77777777" w:rsidR="00F65F1B" w:rsidRPr="00B62C95" w:rsidRDefault="00F65F1B" w:rsidP="00F65F1B">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78583427" w14:textId="188513E6" w:rsidR="00F65F1B" w:rsidRPr="00B62C95" w:rsidRDefault="00F65F1B" w:rsidP="00F65F1B">
          <w:pPr>
            <w:pStyle w:val="Heading9"/>
            <w:rPr>
              <w:rFonts w:ascii="Arial" w:hAnsi="Arial" w:cs="Arial"/>
              <w:sz w:val="28"/>
              <w:szCs w:val="28"/>
            </w:rPr>
          </w:pPr>
          <w:r w:rsidRPr="00F65F1B">
            <w:rPr>
              <w:rFonts w:ascii="Arial" w:hAnsi="Arial" w:cs="Arial"/>
              <w:noProof/>
              <w:sz w:val="28"/>
              <w:szCs w:val="28"/>
            </w:rPr>
            <w:t>LN/000000960</w:t>
          </w:r>
        </w:p>
      </w:tc>
    </w:tr>
  </w:tbl>
  <w:p w14:paraId="28FF598E" w14:textId="77777777" w:rsidR="00F65F1B" w:rsidRDefault="00F6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214978"/>
    <w:multiLevelType w:val="hybridMultilevel"/>
    <w:tmpl w:val="8278B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6E5DD3"/>
    <w:multiLevelType w:val="hybridMultilevel"/>
    <w:tmpl w:val="7C869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010372617">
    <w:abstractNumId w:val="8"/>
  </w:num>
  <w:num w:numId="2" w16cid:durableId="1825702697">
    <w:abstractNumId w:val="7"/>
  </w:num>
  <w:num w:numId="3" w16cid:durableId="1804227489">
    <w:abstractNumId w:val="2"/>
  </w:num>
  <w:num w:numId="4" w16cid:durableId="284969511">
    <w:abstractNumId w:val="0"/>
  </w:num>
  <w:num w:numId="5" w16cid:durableId="272518897">
    <w:abstractNumId w:val="19"/>
  </w:num>
  <w:num w:numId="6" w16cid:durableId="684089373">
    <w:abstractNumId w:val="1"/>
  </w:num>
  <w:num w:numId="7" w16cid:durableId="170873918">
    <w:abstractNumId w:val="9"/>
  </w:num>
  <w:num w:numId="8" w16cid:durableId="480386398">
    <w:abstractNumId w:val="5"/>
  </w:num>
  <w:num w:numId="9" w16cid:durableId="1415470899">
    <w:abstractNumId w:val="17"/>
  </w:num>
  <w:num w:numId="10" w16cid:durableId="1941060075">
    <w:abstractNumId w:val="3"/>
  </w:num>
  <w:num w:numId="11" w16cid:durableId="609707484">
    <w:abstractNumId w:val="4"/>
  </w:num>
  <w:num w:numId="12" w16cid:durableId="2128624166">
    <w:abstractNumId w:val="6"/>
  </w:num>
  <w:num w:numId="13" w16cid:durableId="314408345">
    <w:abstractNumId w:val="12"/>
  </w:num>
  <w:num w:numId="14" w16cid:durableId="838890917">
    <w:abstractNumId w:val="14"/>
  </w:num>
  <w:num w:numId="15" w16cid:durableId="84228577">
    <w:abstractNumId w:val="10"/>
  </w:num>
  <w:num w:numId="16" w16cid:durableId="516694976">
    <w:abstractNumId w:val="15"/>
  </w:num>
  <w:num w:numId="17" w16cid:durableId="643236417">
    <w:abstractNumId w:val="16"/>
  </w:num>
  <w:num w:numId="18" w16cid:durableId="397753254">
    <w:abstractNumId w:val="20"/>
  </w:num>
  <w:num w:numId="19" w16cid:durableId="135799391">
    <w:abstractNumId w:val="11"/>
  </w:num>
  <w:num w:numId="20" w16cid:durableId="1354963371">
    <w:abstractNumId w:val="13"/>
  </w:num>
  <w:num w:numId="21" w16cid:durableId="1936279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0C2F"/>
    <w:rsid w:val="00005D9A"/>
    <w:rsid w:val="000263D4"/>
    <w:rsid w:val="00031175"/>
    <w:rsid w:val="000477F4"/>
    <w:rsid w:val="000564E8"/>
    <w:rsid w:val="000704D6"/>
    <w:rsid w:val="0008131E"/>
    <w:rsid w:val="000D0CC3"/>
    <w:rsid w:val="000F3B42"/>
    <w:rsid w:val="00112198"/>
    <w:rsid w:val="0011489C"/>
    <w:rsid w:val="00132293"/>
    <w:rsid w:val="00154010"/>
    <w:rsid w:val="001704CF"/>
    <w:rsid w:val="00170F0C"/>
    <w:rsid w:val="00175D95"/>
    <w:rsid w:val="0018526B"/>
    <w:rsid w:val="00191AE1"/>
    <w:rsid w:val="001938DC"/>
    <w:rsid w:val="001A29D7"/>
    <w:rsid w:val="001C7EA2"/>
    <w:rsid w:val="001D7EF1"/>
    <w:rsid w:val="001F4E49"/>
    <w:rsid w:val="00203029"/>
    <w:rsid w:val="00213CD1"/>
    <w:rsid w:val="00216289"/>
    <w:rsid w:val="002164FF"/>
    <w:rsid w:val="00226DF6"/>
    <w:rsid w:val="00232566"/>
    <w:rsid w:val="00237562"/>
    <w:rsid w:val="00240A45"/>
    <w:rsid w:val="0024333E"/>
    <w:rsid w:val="0026248A"/>
    <w:rsid w:val="00262E99"/>
    <w:rsid w:val="0028508E"/>
    <w:rsid w:val="00292BE7"/>
    <w:rsid w:val="00296562"/>
    <w:rsid w:val="002B4D31"/>
    <w:rsid w:val="002D7171"/>
    <w:rsid w:val="002E14C4"/>
    <w:rsid w:val="002E55A5"/>
    <w:rsid w:val="002F7FDE"/>
    <w:rsid w:val="00305ECB"/>
    <w:rsid w:val="00334C45"/>
    <w:rsid w:val="00337377"/>
    <w:rsid w:val="003425D8"/>
    <w:rsid w:val="003511FF"/>
    <w:rsid w:val="00353DD9"/>
    <w:rsid w:val="00387127"/>
    <w:rsid w:val="00396639"/>
    <w:rsid w:val="003C78C7"/>
    <w:rsid w:val="003D5A8A"/>
    <w:rsid w:val="003D64CD"/>
    <w:rsid w:val="003E3B1D"/>
    <w:rsid w:val="003F2A70"/>
    <w:rsid w:val="00407A2B"/>
    <w:rsid w:val="004143AF"/>
    <w:rsid w:val="00415F35"/>
    <w:rsid w:val="004214AA"/>
    <w:rsid w:val="00432E18"/>
    <w:rsid w:val="0048726B"/>
    <w:rsid w:val="00490CEF"/>
    <w:rsid w:val="004957C8"/>
    <w:rsid w:val="004C7D1C"/>
    <w:rsid w:val="004E0C1A"/>
    <w:rsid w:val="00521190"/>
    <w:rsid w:val="00524895"/>
    <w:rsid w:val="00533C7F"/>
    <w:rsid w:val="00535225"/>
    <w:rsid w:val="0056225D"/>
    <w:rsid w:val="005B13C1"/>
    <w:rsid w:val="005B3EA8"/>
    <w:rsid w:val="0061444C"/>
    <w:rsid w:val="006165E9"/>
    <w:rsid w:val="00616807"/>
    <w:rsid w:val="0061731E"/>
    <w:rsid w:val="00623812"/>
    <w:rsid w:val="00627A0B"/>
    <w:rsid w:val="0064243C"/>
    <w:rsid w:val="00655285"/>
    <w:rsid w:val="006751C5"/>
    <w:rsid w:val="00697DC4"/>
    <w:rsid w:val="006D4A16"/>
    <w:rsid w:val="006E538E"/>
    <w:rsid w:val="006F1F85"/>
    <w:rsid w:val="006F541B"/>
    <w:rsid w:val="006F73B3"/>
    <w:rsid w:val="007311F2"/>
    <w:rsid w:val="00734FD9"/>
    <w:rsid w:val="007411C7"/>
    <w:rsid w:val="0075180F"/>
    <w:rsid w:val="00756C08"/>
    <w:rsid w:val="007578C6"/>
    <w:rsid w:val="0076560D"/>
    <w:rsid w:val="00771094"/>
    <w:rsid w:val="007728D8"/>
    <w:rsid w:val="00782DE9"/>
    <w:rsid w:val="007A0A67"/>
    <w:rsid w:val="007B2193"/>
    <w:rsid w:val="007D24C3"/>
    <w:rsid w:val="007F0F96"/>
    <w:rsid w:val="00804400"/>
    <w:rsid w:val="0085696E"/>
    <w:rsid w:val="008613A7"/>
    <w:rsid w:val="0086785A"/>
    <w:rsid w:val="00871F17"/>
    <w:rsid w:val="0087296B"/>
    <w:rsid w:val="0088131E"/>
    <w:rsid w:val="0089203F"/>
    <w:rsid w:val="00895DA9"/>
    <w:rsid w:val="008A22C2"/>
    <w:rsid w:val="008B33E4"/>
    <w:rsid w:val="008B3ABF"/>
    <w:rsid w:val="008D3716"/>
    <w:rsid w:val="008E3BA8"/>
    <w:rsid w:val="008E5A51"/>
    <w:rsid w:val="008F653C"/>
    <w:rsid w:val="00916CA7"/>
    <w:rsid w:val="00951F55"/>
    <w:rsid w:val="0095294F"/>
    <w:rsid w:val="00977E84"/>
    <w:rsid w:val="00995308"/>
    <w:rsid w:val="009B6DF4"/>
    <w:rsid w:val="009C78D7"/>
    <w:rsid w:val="009F1563"/>
    <w:rsid w:val="009F439C"/>
    <w:rsid w:val="00A02FAD"/>
    <w:rsid w:val="00A16894"/>
    <w:rsid w:val="00A226F6"/>
    <w:rsid w:val="00A22A63"/>
    <w:rsid w:val="00A42F07"/>
    <w:rsid w:val="00A50104"/>
    <w:rsid w:val="00A53658"/>
    <w:rsid w:val="00A81BBD"/>
    <w:rsid w:val="00A90894"/>
    <w:rsid w:val="00AA2007"/>
    <w:rsid w:val="00AA2E1E"/>
    <w:rsid w:val="00AC3756"/>
    <w:rsid w:val="00AD0994"/>
    <w:rsid w:val="00B248FB"/>
    <w:rsid w:val="00B32E2E"/>
    <w:rsid w:val="00B52160"/>
    <w:rsid w:val="00B534D3"/>
    <w:rsid w:val="00B62C95"/>
    <w:rsid w:val="00B65243"/>
    <w:rsid w:val="00B86A4D"/>
    <w:rsid w:val="00B952A9"/>
    <w:rsid w:val="00BA38BD"/>
    <w:rsid w:val="00BD7280"/>
    <w:rsid w:val="00C0352D"/>
    <w:rsid w:val="00C04BFC"/>
    <w:rsid w:val="00C13061"/>
    <w:rsid w:val="00C45002"/>
    <w:rsid w:val="00C5662C"/>
    <w:rsid w:val="00C60742"/>
    <w:rsid w:val="00C66FCD"/>
    <w:rsid w:val="00C7392B"/>
    <w:rsid w:val="00C81D8E"/>
    <w:rsid w:val="00CB1519"/>
    <w:rsid w:val="00CD1D45"/>
    <w:rsid w:val="00CD5D73"/>
    <w:rsid w:val="00CF7F03"/>
    <w:rsid w:val="00D06B2A"/>
    <w:rsid w:val="00D10139"/>
    <w:rsid w:val="00D128CF"/>
    <w:rsid w:val="00D63306"/>
    <w:rsid w:val="00D66FF3"/>
    <w:rsid w:val="00D85FC1"/>
    <w:rsid w:val="00DB0172"/>
    <w:rsid w:val="00DB0F57"/>
    <w:rsid w:val="00DD66B3"/>
    <w:rsid w:val="00DE652F"/>
    <w:rsid w:val="00DF223E"/>
    <w:rsid w:val="00E2123C"/>
    <w:rsid w:val="00E32CD9"/>
    <w:rsid w:val="00E35AFB"/>
    <w:rsid w:val="00E503B7"/>
    <w:rsid w:val="00EC13DC"/>
    <w:rsid w:val="00EC1646"/>
    <w:rsid w:val="00EC4840"/>
    <w:rsid w:val="00F0546D"/>
    <w:rsid w:val="00F05978"/>
    <w:rsid w:val="00F14F7B"/>
    <w:rsid w:val="00F4036A"/>
    <w:rsid w:val="00F65737"/>
    <w:rsid w:val="00F65F1B"/>
    <w:rsid w:val="00F711B6"/>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4F1ACD01"/>
  <w15:chartTrackingRefBased/>
  <w15:docId w15:val="{1502B73F-38F1-4723-BFF3-72CC78C6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link w:val="Heading9Char"/>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character" w:customStyle="1" w:styleId="Heading9Char">
    <w:name w:val="Heading 9 Char"/>
    <w:link w:val="Heading9"/>
    <w:rsid w:val="00F65F1B"/>
    <w:rPr>
      <w:rFonts w:ascii="Bliss" w:hAnsi="Bliss"/>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6065</CharactersWithSpaces>
  <SharedDoc>false</SharedDoc>
  <HLinks>
    <vt:vector size="12" baseType="variant">
      <vt:variant>
        <vt:i4>2555911</vt:i4>
      </vt:variant>
      <vt:variant>
        <vt:i4>0</vt:i4>
      </vt:variant>
      <vt:variant>
        <vt:i4>0</vt:i4>
      </vt:variant>
      <vt:variant>
        <vt:i4>5</vt:i4>
      </vt:variant>
      <vt:variant>
        <vt:lpwstr>http://www.legislation.gov.uk/uksi/2014/1252/images/uksi_20141252_en_001</vt:lpwstr>
      </vt:variant>
      <vt:variant>
        <vt:lpwstr/>
      </vt:variant>
      <vt:variant>
        <vt:i4>2555911</vt:i4>
      </vt:variant>
      <vt:variant>
        <vt:i4>15421</vt:i4>
      </vt:variant>
      <vt:variant>
        <vt:i4>1027</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Bradley, Sarah</cp:lastModifiedBy>
  <cp:revision>2</cp:revision>
  <cp:lastPrinted>2014-10-13T15:43:00Z</cp:lastPrinted>
  <dcterms:created xsi:type="dcterms:W3CDTF">2026-02-17T15:05:00Z</dcterms:created>
  <dcterms:modified xsi:type="dcterms:W3CDTF">2026-02-17T15:05:00Z</dcterms:modified>
</cp:coreProperties>
</file>