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4A55" w14:textId="77777777" w:rsidR="007325A6" w:rsidRDefault="007325A6">
      <w:pPr>
        <w:pStyle w:val="Heading1"/>
        <w:jc w:val="center"/>
        <w:rPr>
          <w:rFonts w:ascii="Arial" w:hAnsi="Arial" w:cs="Arial"/>
          <w:color w:val="auto"/>
          <w:sz w:val="24"/>
          <w:szCs w:val="24"/>
        </w:rPr>
      </w:pPr>
      <w:r>
        <w:rPr>
          <w:noProof/>
        </w:rPr>
        <w:drawing>
          <wp:inline distT="0" distB="0" distL="0" distR="0" wp14:anchorId="2F0FC1AB" wp14:editId="1CD35C82">
            <wp:extent cx="3543300" cy="1137285"/>
            <wp:effectExtent l="0" t="0" r="0" b="5715"/>
            <wp:docPr id="529056046" name="Picture 5" descr="Tamwort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56046" name="Picture 5" descr="Tamworth Borough Council logo"/>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3300" cy="1137285"/>
                    </a:xfrm>
                    <a:prstGeom prst="rect">
                      <a:avLst/>
                    </a:prstGeom>
                    <a:noFill/>
                    <a:ln>
                      <a:noFill/>
                    </a:ln>
                  </pic:spPr>
                </pic:pic>
              </a:graphicData>
            </a:graphic>
          </wp:inline>
        </w:drawing>
      </w:r>
    </w:p>
    <w:p w14:paraId="442CA9AA" w14:textId="4073ABE5" w:rsidR="001A5FC0" w:rsidRPr="002739E0" w:rsidRDefault="00E17F23">
      <w:pPr>
        <w:pStyle w:val="Heading1"/>
        <w:jc w:val="center"/>
        <w:rPr>
          <w:rFonts w:ascii="Arial" w:hAnsi="Arial" w:cs="Arial"/>
          <w:color w:val="auto"/>
          <w:sz w:val="24"/>
          <w:szCs w:val="24"/>
        </w:rPr>
      </w:pPr>
      <w:r w:rsidRPr="002739E0">
        <w:rPr>
          <w:rFonts w:ascii="Arial" w:hAnsi="Arial" w:cs="Arial"/>
          <w:color w:val="auto"/>
          <w:sz w:val="24"/>
          <w:szCs w:val="24"/>
        </w:rPr>
        <w:t xml:space="preserve">Council Tenant Factsheet: </w:t>
      </w:r>
      <w:r w:rsidR="00F46572">
        <w:rPr>
          <w:rFonts w:ascii="Arial" w:hAnsi="Arial" w:cs="Arial"/>
          <w:color w:val="auto"/>
          <w:sz w:val="24"/>
          <w:szCs w:val="24"/>
        </w:rPr>
        <w:t>t</w:t>
      </w:r>
      <w:r w:rsidR="00BA1217" w:rsidRPr="002739E0">
        <w:rPr>
          <w:rFonts w:ascii="Arial" w:hAnsi="Arial" w:cs="Arial"/>
          <w:color w:val="auto"/>
          <w:sz w:val="24"/>
          <w:szCs w:val="24"/>
        </w:rPr>
        <w:t xml:space="preserve">enancy </w:t>
      </w:r>
      <w:r w:rsidR="00F46572">
        <w:rPr>
          <w:rFonts w:ascii="Arial" w:hAnsi="Arial" w:cs="Arial"/>
          <w:color w:val="auto"/>
          <w:sz w:val="24"/>
          <w:szCs w:val="24"/>
        </w:rPr>
        <w:t>e</w:t>
      </w:r>
      <w:r w:rsidR="00BA1217" w:rsidRPr="002739E0">
        <w:rPr>
          <w:rFonts w:ascii="Arial" w:hAnsi="Arial" w:cs="Arial"/>
          <w:color w:val="auto"/>
          <w:sz w:val="24"/>
          <w:szCs w:val="24"/>
        </w:rPr>
        <w:t xml:space="preserve">nforcement </w:t>
      </w:r>
    </w:p>
    <w:p w14:paraId="34BF6CA8" w14:textId="77777777" w:rsidR="00BA1217" w:rsidRPr="002739E0" w:rsidRDefault="00BA1217">
      <w:pPr>
        <w:rPr>
          <w:rFonts w:cs="Arial"/>
          <w:sz w:val="24"/>
          <w:szCs w:val="24"/>
        </w:rPr>
      </w:pPr>
    </w:p>
    <w:p w14:paraId="0075B11C" w14:textId="6E6BB303" w:rsidR="001A5FC0" w:rsidRPr="002739E0" w:rsidRDefault="00BA1217">
      <w:pPr>
        <w:rPr>
          <w:rFonts w:cs="Arial"/>
          <w:sz w:val="24"/>
          <w:szCs w:val="24"/>
        </w:rPr>
      </w:pPr>
      <w:r w:rsidRPr="002739E0">
        <w:rPr>
          <w:rFonts w:cs="Arial"/>
          <w:sz w:val="24"/>
          <w:szCs w:val="24"/>
        </w:rPr>
        <w:t>Tamworth Borough Council is committed to ensuring that all tenants understand their responsibilities and that homes are occupied appropriately. This leaflet explains what happens when tenancy rules are broken and how the Council responds.</w:t>
      </w:r>
    </w:p>
    <w:p w14:paraId="3E182430" w14:textId="342D227E" w:rsidR="001A5FC0" w:rsidRPr="002739E0" w:rsidRDefault="002739E0">
      <w:pPr>
        <w:pStyle w:val="Heading2"/>
        <w:rPr>
          <w:rFonts w:ascii="Arial" w:hAnsi="Arial" w:cs="Arial"/>
          <w:color w:val="auto"/>
          <w:sz w:val="24"/>
          <w:szCs w:val="24"/>
        </w:rPr>
      </w:pPr>
      <w:r>
        <w:rPr>
          <w:rFonts w:ascii="Arial" w:hAnsi="Arial" w:cs="Arial"/>
          <w:noProof/>
          <w:color w:val="auto"/>
          <w:sz w:val="24"/>
          <w:szCs w:val="24"/>
        </w:rPr>
        <w:drawing>
          <wp:inline distT="0" distB="0" distL="0" distR="0" wp14:anchorId="42910355" wp14:editId="4C6CA466">
            <wp:extent cx="533400" cy="533400"/>
            <wp:effectExtent l="0" t="0" r="0" b="0"/>
            <wp:docPr id="1736103918" name="Graphic 1"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03918" name="Graphic 1736103918" descr="Home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533400"/>
                    </a:xfrm>
                    <a:prstGeom prst="rect">
                      <a:avLst/>
                    </a:prstGeom>
                  </pic:spPr>
                </pic:pic>
              </a:graphicData>
            </a:graphic>
          </wp:inline>
        </w:drawing>
      </w:r>
      <w:r w:rsidR="00BA1217" w:rsidRPr="002739E0">
        <w:rPr>
          <w:rFonts w:ascii="Arial" w:hAnsi="Arial" w:cs="Arial"/>
          <w:color w:val="auto"/>
          <w:sz w:val="24"/>
          <w:szCs w:val="24"/>
        </w:rPr>
        <w:t>Tenancy Fraud</w:t>
      </w:r>
    </w:p>
    <w:p w14:paraId="3F3114F0" w14:textId="77777777" w:rsidR="001A5FC0" w:rsidRPr="002739E0" w:rsidRDefault="00BA1217">
      <w:pPr>
        <w:rPr>
          <w:rFonts w:cs="Arial"/>
          <w:sz w:val="24"/>
          <w:szCs w:val="24"/>
        </w:rPr>
      </w:pPr>
      <w:r w:rsidRPr="002739E0">
        <w:rPr>
          <w:rFonts w:cs="Arial"/>
          <w:sz w:val="24"/>
          <w:szCs w:val="24"/>
        </w:rPr>
        <w:t>We take tenancy fraud seriously. This includes:</w:t>
      </w:r>
    </w:p>
    <w:p w14:paraId="58FD15C6" w14:textId="2EB83888" w:rsidR="001A5FC0" w:rsidRPr="002739E0" w:rsidRDefault="00BA1217">
      <w:pPr>
        <w:pStyle w:val="ListBullet"/>
        <w:rPr>
          <w:rFonts w:cs="Arial"/>
          <w:sz w:val="24"/>
          <w:szCs w:val="24"/>
        </w:rPr>
      </w:pPr>
      <w:r w:rsidRPr="002739E0">
        <w:rPr>
          <w:rFonts w:cs="Arial"/>
          <w:sz w:val="24"/>
          <w:szCs w:val="24"/>
        </w:rPr>
        <w:t xml:space="preserve"> Subletting your council home without permission</w:t>
      </w:r>
    </w:p>
    <w:p w14:paraId="00393DED" w14:textId="6C5D8887" w:rsidR="001A5FC0" w:rsidRPr="002739E0" w:rsidRDefault="00BA1217">
      <w:pPr>
        <w:pStyle w:val="ListBullet"/>
        <w:rPr>
          <w:rFonts w:cs="Arial"/>
          <w:sz w:val="24"/>
          <w:szCs w:val="24"/>
        </w:rPr>
      </w:pPr>
      <w:r w:rsidRPr="002739E0">
        <w:rPr>
          <w:rFonts w:cs="Arial"/>
          <w:sz w:val="24"/>
          <w:szCs w:val="24"/>
        </w:rPr>
        <w:t xml:space="preserve"> Not living in the property as your main home</w:t>
      </w:r>
    </w:p>
    <w:p w14:paraId="2F095D47" w14:textId="7EAE860C" w:rsidR="001A5FC0" w:rsidRPr="002739E0" w:rsidRDefault="00BA1217">
      <w:pPr>
        <w:pStyle w:val="ListBullet"/>
        <w:rPr>
          <w:rFonts w:cs="Arial"/>
          <w:sz w:val="24"/>
          <w:szCs w:val="24"/>
        </w:rPr>
      </w:pPr>
      <w:r w:rsidRPr="002739E0">
        <w:rPr>
          <w:rFonts w:cs="Arial"/>
          <w:sz w:val="24"/>
          <w:szCs w:val="24"/>
        </w:rPr>
        <w:t>Giving false information to obtain a tenancy</w:t>
      </w:r>
    </w:p>
    <w:p w14:paraId="154C3EC5" w14:textId="77777777" w:rsidR="001A5FC0" w:rsidRPr="002739E0" w:rsidRDefault="00BA1217">
      <w:pPr>
        <w:rPr>
          <w:rFonts w:cs="Arial"/>
          <w:sz w:val="24"/>
          <w:szCs w:val="24"/>
        </w:rPr>
      </w:pPr>
      <w:r w:rsidRPr="002739E0">
        <w:rPr>
          <w:rFonts w:cs="Arial"/>
          <w:sz w:val="24"/>
          <w:szCs w:val="24"/>
        </w:rPr>
        <w:t>We may carry out ID checks and home visits. If fraud is suspected, we will investigate and may take legal action to recover the property.</w:t>
      </w:r>
    </w:p>
    <w:p w14:paraId="2910C27E" w14:textId="32FF8A6F" w:rsidR="001A5FC0" w:rsidRPr="002739E0" w:rsidRDefault="002739E0">
      <w:pPr>
        <w:pStyle w:val="Heading2"/>
        <w:rPr>
          <w:rFonts w:ascii="Arial" w:hAnsi="Arial" w:cs="Arial"/>
          <w:color w:val="auto"/>
          <w:sz w:val="24"/>
          <w:szCs w:val="24"/>
        </w:rPr>
      </w:pPr>
      <w:r>
        <w:rPr>
          <w:rFonts w:ascii="Arial" w:hAnsi="Arial" w:cs="Arial"/>
          <w:noProof/>
          <w:color w:val="auto"/>
          <w:sz w:val="24"/>
          <w:szCs w:val="24"/>
        </w:rPr>
        <w:drawing>
          <wp:inline distT="0" distB="0" distL="0" distR="0" wp14:anchorId="106E9BC5" wp14:editId="511D0684">
            <wp:extent cx="571500" cy="571500"/>
            <wp:effectExtent l="0" t="0" r="0" b="0"/>
            <wp:docPr id="1463014489" name="Graphic 2" descr="Hom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014489" name="Graphic 1463014489" descr="Home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571500" cy="571500"/>
                    </a:xfrm>
                    <a:prstGeom prst="rect">
                      <a:avLst/>
                    </a:prstGeom>
                  </pic:spPr>
                </pic:pic>
              </a:graphicData>
            </a:graphic>
          </wp:inline>
        </w:drawing>
      </w:r>
      <w:r>
        <w:rPr>
          <w:rFonts w:ascii="Arial" w:hAnsi="Arial" w:cs="Arial"/>
          <w:color w:val="auto"/>
          <w:sz w:val="24"/>
          <w:szCs w:val="24"/>
        </w:rPr>
        <w:t>A</w:t>
      </w:r>
      <w:r w:rsidR="00BA1217" w:rsidRPr="002739E0">
        <w:rPr>
          <w:rFonts w:ascii="Arial" w:hAnsi="Arial" w:cs="Arial"/>
          <w:color w:val="auto"/>
          <w:sz w:val="24"/>
          <w:szCs w:val="24"/>
        </w:rPr>
        <w:t>bandoned Properties</w:t>
      </w:r>
    </w:p>
    <w:p w14:paraId="030214B9" w14:textId="77777777" w:rsidR="001A5FC0" w:rsidRPr="002739E0" w:rsidRDefault="00BA1217">
      <w:pPr>
        <w:rPr>
          <w:rFonts w:cs="Arial"/>
          <w:sz w:val="24"/>
          <w:szCs w:val="24"/>
        </w:rPr>
      </w:pPr>
      <w:r w:rsidRPr="002739E0">
        <w:rPr>
          <w:rFonts w:cs="Arial"/>
          <w:sz w:val="24"/>
          <w:szCs w:val="24"/>
        </w:rPr>
        <w:t>If you plan to be away from your home for more than 28 days, you must inform the Council. We will investigate if we believe a property has been abandoned. If confirmed, we may serve a Notice to Quit and take possession.</w:t>
      </w:r>
    </w:p>
    <w:p w14:paraId="01E1B27C" w14:textId="7B7B636E" w:rsidR="001A5FC0" w:rsidRPr="002739E0" w:rsidRDefault="008F67D7">
      <w:pPr>
        <w:pStyle w:val="Heading2"/>
        <w:rPr>
          <w:rFonts w:ascii="Arial" w:hAnsi="Arial" w:cs="Arial"/>
          <w:color w:val="auto"/>
          <w:sz w:val="24"/>
          <w:szCs w:val="24"/>
        </w:rPr>
      </w:pPr>
      <w:r>
        <w:rPr>
          <w:rFonts w:ascii="Arial" w:hAnsi="Arial" w:cs="Arial"/>
          <w:noProof/>
          <w:color w:val="auto"/>
          <w:sz w:val="24"/>
          <w:szCs w:val="24"/>
        </w:rPr>
        <w:drawing>
          <wp:inline distT="0" distB="0" distL="0" distR="0" wp14:anchorId="47A2606E" wp14:editId="6A34786E">
            <wp:extent cx="581025" cy="581025"/>
            <wp:effectExtent l="0" t="0" r="9525" b="9525"/>
            <wp:docPr id="343739632" name="Graphic 3"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39632" name="Graphic 343739632" descr="Scales of justic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581025" cy="581025"/>
                    </a:xfrm>
                    <a:prstGeom prst="rect">
                      <a:avLst/>
                    </a:prstGeom>
                  </pic:spPr>
                </pic:pic>
              </a:graphicData>
            </a:graphic>
          </wp:inline>
        </w:drawing>
      </w:r>
      <w:r w:rsidR="00BA1217" w:rsidRPr="002739E0">
        <w:rPr>
          <w:rFonts w:ascii="Arial" w:hAnsi="Arial" w:cs="Arial"/>
          <w:color w:val="auto"/>
          <w:sz w:val="24"/>
          <w:szCs w:val="24"/>
        </w:rPr>
        <w:t>Legal Action and Possession</w:t>
      </w:r>
    </w:p>
    <w:p w14:paraId="4A88F825" w14:textId="77777777" w:rsidR="001A5FC0" w:rsidRPr="002739E0" w:rsidRDefault="00BA1217">
      <w:pPr>
        <w:rPr>
          <w:rFonts w:cs="Arial"/>
          <w:sz w:val="24"/>
          <w:szCs w:val="24"/>
        </w:rPr>
      </w:pPr>
      <w:r w:rsidRPr="002739E0">
        <w:rPr>
          <w:rFonts w:cs="Arial"/>
          <w:sz w:val="24"/>
          <w:szCs w:val="24"/>
        </w:rPr>
        <w:t>We aim to work with tenants to resolve issues. However, legal action may be taken if tenancy conditions are breached. This could include court orders or eviction. We will always try to:</w:t>
      </w:r>
    </w:p>
    <w:p w14:paraId="03A47DA8" w14:textId="68C5FA67" w:rsidR="001A5FC0" w:rsidRPr="002739E0" w:rsidRDefault="00BA1217">
      <w:pPr>
        <w:pStyle w:val="ListBullet"/>
        <w:rPr>
          <w:rFonts w:cs="Arial"/>
          <w:sz w:val="24"/>
          <w:szCs w:val="24"/>
        </w:rPr>
      </w:pPr>
      <w:r w:rsidRPr="002739E0">
        <w:rPr>
          <w:rFonts w:cs="Arial"/>
          <w:sz w:val="24"/>
          <w:szCs w:val="24"/>
        </w:rPr>
        <w:t>Help tenants manage rent arrears</w:t>
      </w:r>
    </w:p>
    <w:p w14:paraId="5875362D" w14:textId="1EEAEE77" w:rsidR="001A5FC0" w:rsidRPr="002739E0" w:rsidRDefault="00BA1217">
      <w:pPr>
        <w:pStyle w:val="ListBullet"/>
        <w:rPr>
          <w:rFonts w:cs="Arial"/>
          <w:sz w:val="24"/>
          <w:szCs w:val="24"/>
        </w:rPr>
      </w:pPr>
      <w:r w:rsidRPr="002739E0">
        <w:rPr>
          <w:rFonts w:cs="Arial"/>
          <w:sz w:val="24"/>
          <w:szCs w:val="24"/>
        </w:rPr>
        <w:t>Offer support through housing services</w:t>
      </w:r>
    </w:p>
    <w:p w14:paraId="23AC3344" w14:textId="477A98D9" w:rsidR="001A5FC0" w:rsidRPr="002739E0" w:rsidRDefault="00BA1217">
      <w:pPr>
        <w:pStyle w:val="ListBullet"/>
        <w:rPr>
          <w:rFonts w:cs="Arial"/>
          <w:sz w:val="24"/>
          <w:szCs w:val="24"/>
        </w:rPr>
      </w:pPr>
      <w:r w:rsidRPr="002739E0">
        <w:rPr>
          <w:rFonts w:cs="Arial"/>
          <w:sz w:val="24"/>
          <w:szCs w:val="24"/>
        </w:rPr>
        <w:t>Safeguard vulnerable residents</w:t>
      </w:r>
    </w:p>
    <w:p w14:paraId="20378628" w14:textId="77777777" w:rsidR="001A5FC0" w:rsidRPr="002739E0" w:rsidRDefault="00BA1217">
      <w:pPr>
        <w:rPr>
          <w:rFonts w:cs="Arial"/>
          <w:sz w:val="24"/>
          <w:szCs w:val="24"/>
        </w:rPr>
      </w:pPr>
      <w:r w:rsidRPr="002739E0">
        <w:rPr>
          <w:rFonts w:cs="Arial"/>
          <w:sz w:val="24"/>
          <w:szCs w:val="24"/>
        </w:rPr>
        <w:t>Evicted tenants may be considered intentionally homeless and could face difficulties in being rehoused.</w:t>
      </w:r>
    </w:p>
    <w:p w14:paraId="0D2266D4" w14:textId="7CBC23C5" w:rsidR="001A5FC0" w:rsidRPr="002739E0" w:rsidRDefault="008F67D7">
      <w:pPr>
        <w:pStyle w:val="Heading2"/>
        <w:rPr>
          <w:rFonts w:ascii="Arial" w:hAnsi="Arial" w:cs="Arial"/>
          <w:color w:val="auto"/>
          <w:sz w:val="24"/>
          <w:szCs w:val="24"/>
        </w:rPr>
      </w:pPr>
      <w:r>
        <w:rPr>
          <w:rFonts w:ascii="Arial" w:hAnsi="Arial" w:cs="Arial"/>
          <w:noProof/>
          <w:color w:val="auto"/>
          <w:sz w:val="24"/>
          <w:szCs w:val="24"/>
        </w:rPr>
        <w:lastRenderedPageBreak/>
        <w:drawing>
          <wp:inline distT="0" distB="0" distL="0" distR="0" wp14:anchorId="58B54A41" wp14:editId="7BA2CB17">
            <wp:extent cx="485775" cy="485775"/>
            <wp:effectExtent l="0" t="0" r="0" b="0"/>
            <wp:docPr id="1753736154" name="Graphic 4" descr="Sir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736154" name="Graphic 1753736154" descr="Siren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485775" cy="485775"/>
                    </a:xfrm>
                    <a:prstGeom prst="rect">
                      <a:avLst/>
                    </a:prstGeom>
                  </pic:spPr>
                </pic:pic>
              </a:graphicData>
            </a:graphic>
          </wp:inline>
        </w:drawing>
      </w:r>
      <w:r w:rsidR="00BA1217" w:rsidRPr="002739E0">
        <w:rPr>
          <w:rFonts w:ascii="Arial" w:hAnsi="Arial" w:cs="Arial"/>
          <w:color w:val="auto"/>
          <w:sz w:val="24"/>
          <w:szCs w:val="24"/>
        </w:rPr>
        <w:t>Antisocial Behaviour (ASB)</w:t>
      </w:r>
    </w:p>
    <w:p w14:paraId="7BCF92A0" w14:textId="62D3748B" w:rsidR="001A5FC0" w:rsidRPr="002739E0" w:rsidRDefault="00BA1217">
      <w:pPr>
        <w:rPr>
          <w:rFonts w:cs="Arial"/>
          <w:sz w:val="24"/>
          <w:szCs w:val="24"/>
        </w:rPr>
      </w:pPr>
      <w:r w:rsidRPr="002739E0">
        <w:rPr>
          <w:rFonts w:cs="Arial"/>
          <w:sz w:val="24"/>
          <w:szCs w:val="24"/>
        </w:rPr>
        <w:t xml:space="preserve">ASB includes nuisance, disorder, and crime. We work with tenants, police, and other agencies to tackle ASB. Examples include noise complaints, harassment, and vandalism. </w:t>
      </w:r>
    </w:p>
    <w:p w14:paraId="652AE3F1" w14:textId="3E233641" w:rsidR="00BA1217" w:rsidRPr="002739E0" w:rsidRDefault="00BA1217" w:rsidP="00BA1217">
      <w:pPr>
        <w:rPr>
          <w:rFonts w:cs="Arial"/>
          <w:sz w:val="24"/>
          <w:szCs w:val="24"/>
        </w:rPr>
      </w:pPr>
      <w:r w:rsidRPr="002739E0">
        <w:rPr>
          <w:rFonts w:cs="Arial"/>
          <w:sz w:val="24"/>
          <w:szCs w:val="24"/>
        </w:rPr>
        <w:t>We aim to resolve issues informally but may take legal action if necessary. For more detailed information on this subject please visit www.tamworth.gov.uk.</w:t>
      </w:r>
    </w:p>
    <w:p w14:paraId="7FA86964" w14:textId="77777777" w:rsidR="002739E0" w:rsidRPr="00DF269C" w:rsidRDefault="002739E0" w:rsidP="002739E0">
      <w:pPr>
        <w:pStyle w:val="Heading2"/>
        <w:spacing w:line="240" w:lineRule="auto"/>
        <w:rPr>
          <w:rFonts w:ascii="Arial" w:hAnsi="Arial" w:cs="Arial"/>
          <w:color w:val="auto"/>
          <w:sz w:val="24"/>
          <w:szCs w:val="24"/>
        </w:rPr>
      </w:pPr>
      <w:r>
        <w:rPr>
          <w:rFonts w:ascii="Arial" w:eastAsia="Arial" w:hAnsi="Arial" w:cs="Arial"/>
          <w:noProof/>
          <w:color w:val="auto"/>
          <w:sz w:val="24"/>
          <w:szCs w:val="24"/>
        </w:rPr>
        <w:drawing>
          <wp:inline distT="0" distB="0" distL="0" distR="0" wp14:anchorId="0B57411E" wp14:editId="2D69E315">
            <wp:extent cx="447675" cy="447675"/>
            <wp:effectExtent l="0" t="0" r="9525" b="9525"/>
            <wp:docPr id="798981661" name="Graphic 1"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81661" name="Graphic 798981661" descr="Help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47675" cy="447675"/>
                    </a:xfrm>
                    <a:prstGeom prst="rect">
                      <a:avLst/>
                    </a:prstGeom>
                  </pic:spPr>
                </pic:pic>
              </a:graphicData>
            </a:graphic>
          </wp:inline>
        </w:drawing>
      </w:r>
      <w:r w:rsidRPr="00DF269C">
        <w:rPr>
          <w:rFonts w:ascii="Arial" w:eastAsia="Arial" w:hAnsi="Arial" w:cs="Arial"/>
          <w:color w:val="auto"/>
          <w:sz w:val="24"/>
          <w:szCs w:val="24"/>
        </w:rPr>
        <w:t xml:space="preserve"> Need </w:t>
      </w:r>
      <w:r>
        <w:rPr>
          <w:rFonts w:ascii="Arial" w:eastAsia="Arial" w:hAnsi="Arial" w:cs="Arial"/>
          <w:color w:val="auto"/>
          <w:sz w:val="24"/>
          <w:szCs w:val="24"/>
        </w:rPr>
        <w:t>h</w:t>
      </w:r>
      <w:r w:rsidRPr="00DF269C">
        <w:rPr>
          <w:rFonts w:ascii="Arial" w:eastAsia="Arial" w:hAnsi="Arial" w:cs="Arial"/>
          <w:color w:val="auto"/>
          <w:sz w:val="24"/>
          <w:szCs w:val="24"/>
        </w:rPr>
        <w:t xml:space="preserve">elp or </w:t>
      </w:r>
      <w:r>
        <w:rPr>
          <w:rFonts w:ascii="Arial" w:eastAsia="Arial" w:hAnsi="Arial" w:cs="Arial"/>
          <w:color w:val="auto"/>
          <w:sz w:val="24"/>
          <w:szCs w:val="24"/>
        </w:rPr>
        <w:t>a</w:t>
      </w:r>
      <w:r w:rsidRPr="00DF269C">
        <w:rPr>
          <w:rFonts w:ascii="Arial" w:eastAsia="Arial" w:hAnsi="Arial" w:cs="Arial"/>
          <w:color w:val="auto"/>
          <w:sz w:val="24"/>
          <w:szCs w:val="24"/>
        </w:rPr>
        <w:t>dvice?</w:t>
      </w:r>
    </w:p>
    <w:p w14:paraId="7AE02CB1" w14:textId="77777777" w:rsidR="002739E0" w:rsidRPr="00F40C0D" w:rsidRDefault="002739E0" w:rsidP="002739E0">
      <w:pPr>
        <w:pStyle w:val="ListParagraph"/>
        <w:numPr>
          <w:ilvl w:val="0"/>
          <w:numId w:val="11"/>
        </w:numPr>
        <w:spacing w:line="240" w:lineRule="auto"/>
        <w:ind w:left="360"/>
        <w:rPr>
          <w:rFonts w:eastAsia="Arial" w:cs="Arial"/>
          <w:sz w:val="24"/>
          <w:szCs w:val="24"/>
        </w:rPr>
      </w:pPr>
      <w:r w:rsidRPr="00F40C0D">
        <w:rPr>
          <w:rFonts w:eastAsia="Arial" w:cs="Arial"/>
          <w:sz w:val="24"/>
          <w:szCs w:val="24"/>
        </w:rPr>
        <w:t>Contact Tamworth Borough Council’s Estate Management Team on: 01827 709514 or email: </w:t>
      </w:r>
      <w:hyperlink r:id="rId17" w:history="1">
        <w:r w:rsidRPr="00F40C0D">
          <w:rPr>
            <w:rStyle w:val="Hyperlink"/>
            <w:rFonts w:eastAsia="Arial" w:cs="Arial"/>
            <w:color w:val="auto"/>
            <w:sz w:val="24"/>
            <w:szCs w:val="24"/>
          </w:rPr>
          <w:t>estatemanagementteam@tamworth.gov.uk</w:t>
        </w:r>
      </w:hyperlink>
      <w:r w:rsidRPr="00F40C0D">
        <w:rPr>
          <w:rFonts w:eastAsia="Arial" w:cs="Arial"/>
          <w:sz w:val="24"/>
          <w:szCs w:val="24"/>
        </w:rPr>
        <w:t>. Monday to Thursday 8.45am - 5.10pm and Friday 8.45am - 5.05pm. Phone lines are closed on national bank holidays.</w:t>
      </w:r>
    </w:p>
    <w:p w14:paraId="051F7CD0" w14:textId="77777777" w:rsidR="002739E0" w:rsidRDefault="002739E0" w:rsidP="002739E0">
      <w:pPr>
        <w:pStyle w:val="ListParagraph"/>
        <w:numPr>
          <w:ilvl w:val="0"/>
          <w:numId w:val="11"/>
        </w:numPr>
        <w:spacing w:line="240" w:lineRule="auto"/>
        <w:ind w:left="360"/>
        <w:rPr>
          <w:rFonts w:cs="Arial"/>
          <w:sz w:val="24"/>
          <w:szCs w:val="24"/>
          <w:lang w:val="en-GB"/>
        </w:rPr>
      </w:pPr>
      <w:r w:rsidRPr="00F40C0D">
        <w:rPr>
          <w:rFonts w:cs="Arial"/>
          <w:sz w:val="24"/>
          <w:szCs w:val="24"/>
          <w:lang w:val="en-GB"/>
        </w:rPr>
        <w:t>If you need this factsheet in another language, in large print, in audio format, or in any other accessible format, please contact us. We’ll be happy to provide the information in a way that works best for you.</w:t>
      </w:r>
    </w:p>
    <w:p w14:paraId="2403EA71" w14:textId="77777777" w:rsidR="002739E0" w:rsidRPr="00F40C0D" w:rsidRDefault="002739E0" w:rsidP="002739E0">
      <w:pPr>
        <w:pStyle w:val="ListParagraph"/>
        <w:spacing w:line="240" w:lineRule="auto"/>
        <w:ind w:left="360"/>
        <w:rPr>
          <w:rFonts w:cs="Arial"/>
          <w:sz w:val="24"/>
          <w:szCs w:val="24"/>
          <w:lang w:val="en-GB"/>
        </w:rPr>
      </w:pPr>
    </w:p>
    <w:p w14:paraId="4545B157" w14:textId="77777777" w:rsidR="002739E0" w:rsidRPr="00DF269C" w:rsidRDefault="002739E0" w:rsidP="002739E0">
      <w:pPr>
        <w:spacing w:line="240" w:lineRule="auto"/>
        <w:rPr>
          <w:rFonts w:cs="Arial"/>
          <w:sz w:val="24"/>
          <w:szCs w:val="24"/>
          <w:lang w:val="en-GB"/>
        </w:rPr>
      </w:pPr>
      <w:r>
        <w:rPr>
          <w:rFonts w:cs="Arial"/>
          <w:b/>
          <w:bCs/>
          <w:noProof/>
          <w:sz w:val="24"/>
          <w:szCs w:val="24"/>
          <w:lang w:val="en-GB"/>
        </w:rPr>
        <w:drawing>
          <wp:inline distT="0" distB="0" distL="0" distR="0" wp14:anchorId="52396589" wp14:editId="7EF9087D">
            <wp:extent cx="447675" cy="447675"/>
            <wp:effectExtent l="0" t="0" r="9525" b="9525"/>
            <wp:docPr id="103505854" name="Graphic 2" descr="Sad face with solid fi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05854" name="Graphic 103505854" descr="Sad face with solid fill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447675" cy="447675"/>
                    </a:xfrm>
                    <a:prstGeom prst="rect">
                      <a:avLst/>
                    </a:prstGeom>
                  </pic:spPr>
                </pic:pic>
              </a:graphicData>
            </a:graphic>
          </wp:inline>
        </w:drawing>
      </w:r>
      <w:r w:rsidRPr="00DF269C">
        <w:rPr>
          <w:rFonts w:cs="Arial"/>
          <w:b/>
          <w:bCs/>
          <w:sz w:val="24"/>
          <w:szCs w:val="24"/>
          <w:lang w:val="en-GB"/>
        </w:rPr>
        <w:t>Need to make a complaint?</w:t>
      </w:r>
    </w:p>
    <w:p w14:paraId="1DB12A9A" w14:textId="77777777" w:rsidR="002739E0" w:rsidRPr="00DF269C" w:rsidRDefault="002739E0" w:rsidP="002739E0">
      <w:pPr>
        <w:spacing w:line="240" w:lineRule="auto"/>
        <w:rPr>
          <w:rFonts w:cs="Arial"/>
          <w:sz w:val="24"/>
          <w:szCs w:val="24"/>
          <w:lang w:val="en-GB"/>
        </w:rPr>
      </w:pPr>
      <w:r w:rsidRPr="00DF269C">
        <w:rPr>
          <w:rFonts w:cs="Arial"/>
          <w:sz w:val="24"/>
          <w:szCs w:val="24"/>
          <w:lang w:val="en-GB"/>
        </w:rPr>
        <w:t xml:space="preserve">To make </w:t>
      </w:r>
      <w:r w:rsidRPr="009C2E54">
        <w:rPr>
          <w:rFonts w:cs="Arial"/>
          <w:sz w:val="24"/>
          <w:szCs w:val="24"/>
          <w:lang w:val="en-GB"/>
        </w:rPr>
        <w:t>a complaint you</w:t>
      </w:r>
      <w:r w:rsidRPr="00DF269C">
        <w:rPr>
          <w:rFonts w:cs="Arial"/>
          <w:sz w:val="24"/>
          <w:szCs w:val="24"/>
          <w:lang w:val="en-GB"/>
        </w:rPr>
        <w:t xml:space="preserve"> can:</w:t>
      </w:r>
    </w:p>
    <w:p w14:paraId="30BC212D" w14:textId="77777777" w:rsidR="002739E0" w:rsidRPr="00DF269C" w:rsidRDefault="002739E0" w:rsidP="002739E0">
      <w:pPr>
        <w:numPr>
          <w:ilvl w:val="0"/>
          <w:numId w:val="10"/>
        </w:numPr>
        <w:spacing w:after="0" w:line="240" w:lineRule="auto"/>
        <w:rPr>
          <w:rFonts w:cs="Arial"/>
          <w:sz w:val="24"/>
          <w:szCs w:val="24"/>
          <w:lang w:val="en-GB"/>
        </w:rPr>
      </w:pPr>
      <w:r w:rsidRPr="00DF269C">
        <w:rPr>
          <w:rFonts w:cs="Arial"/>
          <w:sz w:val="24"/>
          <w:szCs w:val="24"/>
          <w:lang w:val="en-GB"/>
        </w:rPr>
        <w:t>Complete a </w:t>
      </w:r>
      <w:hyperlink r:id="rId20" w:history="1">
        <w:r w:rsidRPr="00DF269C">
          <w:rPr>
            <w:rStyle w:val="Hyperlink"/>
            <w:rFonts w:cs="Arial"/>
            <w:sz w:val="24"/>
            <w:szCs w:val="24"/>
            <w:lang w:val="en-GB"/>
          </w:rPr>
          <w:t>Comments, Compliments and Complaints form</w:t>
        </w:r>
      </w:hyperlink>
      <w:r w:rsidRPr="00DF269C">
        <w:rPr>
          <w:rFonts w:cs="Arial"/>
          <w:sz w:val="24"/>
          <w:szCs w:val="24"/>
          <w:lang w:val="en-GB"/>
        </w:rPr>
        <w:t> via our MyTamworth customer portal.</w:t>
      </w:r>
    </w:p>
    <w:p w14:paraId="3C517CE9" w14:textId="77777777" w:rsidR="002739E0" w:rsidRPr="00DF269C" w:rsidRDefault="002739E0" w:rsidP="002739E0">
      <w:pPr>
        <w:numPr>
          <w:ilvl w:val="0"/>
          <w:numId w:val="10"/>
        </w:numPr>
        <w:spacing w:after="0" w:line="240" w:lineRule="auto"/>
        <w:rPr>
          <w:rFonts w:cs="Arial"/>
          <w:sz w:val="24"/>
          <w:szCs w:val="24"/>
          <w:lang w:val="en-GB"/>
        </w:rPr>
      </w:pPr>
      <w:r w:rsidRPr="00DF269C">
        <w:rPr>
          <w:rFonts w:cs="Arial"/>
          <w:sz w:val="24"/>
          <w:szCs w:val="24"/>
          <w:lang w:val="en-GB"/>
        </w:rPr>
        <w:t>Telephone 01827 709709.</w:t>
      </w:r>
    </w:p>
    <w:p w14:paraId="1D31CE03" w14:textId="77777777" w:rsidR="002739E0" w:rsidRPr="00DF269C" w:rsidRDefault="002739E0" w:rsidP="002739E0">
      <w:pPr>
        <w:numPr>
          <w:ilvl w:val="0"/>
          <w:numId w:val="10"/>
        </w:numPr>
        <w:spacing w:after="0" w:line="240" w:lineRule="auto"/>
        <w:rPr>
          <w:rFonts w:cs="Arial"/>
          <w:sz w:val="24"/>
          <w:szCs w:val="24"/>
          <w:lang w:val="en-GB"/>
        </w:rPr>
      </w:pPr>
      <w:r w:rsidRPr="00DF269C">
        <w:rPr>
          <w:rFonts w:cs="Arial"/>
          <w:sz w:val="24"/>
          <w:szCs w:val="24"/>
          <w:lang w:val="en-GB"/>
        </w:rPr>
        <w:t>Email </w:t>
      </w:r>
      <w:hyperlink r:id="rId21" w:history="1">
        <w:r w:rsidRPr="00DF269C">
          <w:rPr>
            <w:rStyle w:val="Hyperlink"/>
            <w:rFonts w:cs="Arial"/>
            <w:sz w:val="24"/>
            <w:szCs w:val="24"/>
            <w:lang w:val="en-GB"/>
          </w:rPr>
          <w:t>complaints@tamworth.gov.uk</w:t>
        </w:r>
      </w:hyperlink>
    </w:p>
    <w:p w14:paraId="1AB91AFD" w14:textId="77777777" w:rsidR="002739E0" w:rsidRPr="00DF269C" w:rsidRDefault="002739E0" w:rsidP="002739E0">
      <w:pPr>
        <w:numPr>
          <w:ilvl w:val="0"/>
          <w:numId w:val="10"/>
        </w:numPr>
        <w:spacing w:after="0" w:line="240" w:lineRule="auto"/>
        <w:rPr>
          <w:rFonts w:cs="Arial"/>
          <w:sz w:val="24"/>
          <w:szCs w:val="24"/>
          <w:lang w:val="en-GB"/>
        </w:rPr>
      </w:pPr>
      <w:r w:rsidRPr="00DF269C">
        <w:rPr>
          <w:rFonts w:cs="Arial"/>
          <w:sz w:val="24"/>
          <w:szCs w:val="24"/>
          <w:lang w:val="en-GB"/>
        </w:rPr>
        <w:t>Write to us at Marmion House, Lichfield Street, Tamworth, Staffordshire, B79 7BZ.</w:t>
      </w:r>
    </w:p>
    <w:p w14:paraId="0C64D756" w14:textId="77777777" w:rsidR="002739E0" w:rsidRPr="00DF269C" w:rsidRDefault="002739E0" w:rsidP="002739E0">
      <w:pPr>
        <w:numPr>
          <w:ilvl w:val="0"/>
          <w:numId w:val="10"/>
        </w:numPr>
        <w:spacing w:after="0" w:line="240" w:lineRule="auto"/>
        <w:rPr>
          <w:rFonts w:cs="Arial"/>
          <w:sz w:val="24"/>
          <w:szCs w:val="24"/>
          <w:lang w:val="en-GB"/>
        </w:rPr>
      </w:pPr>
      <w:r w:rsidRPr="00DF269C">
        <w:rPr>
          <w:rFonts w:cs="Arial"/>
          <w:sz w:val="24"/>
          <w:szCs w:val="24"/>
          <w:lang w:val="en-GB"/>
        </w:rPr>
        <w:t>Visit our reception at Marmion House (10am – 2pm Monday, Tuesday, Wednesday, and Friday. 2pm – 6pm Thursday)</w:t>
      </w:r>
    </w:p>
    <w:p w14:paraId="13A5A4C2" w14:textId="77777777" w:rsidR="002739E0" w:rsidRPr="00DF269C" w:rsidRDefault="002739E0" w:rsidP="002739E0">
      <w:pPr>
        <w:numPr>
          <w:ilvl w:val="0"/>
          <w:numId w:val="10"/>
        </w:numPr>
        <w:spacing w:after="0" w:line="240" w:lineRule="auto"/>
        <w:rPr>
          <w:rFonts w:cs="Arial"/>
          <w:sz w:val="24"/>
          <w:szCs w:val="24"/>
          <w:lang w:val="en-GB"/>
        </w:rPr>
      </w:pPr>
      <w:r w:rsidRPr="00DF269C">
        <w:rPr>
          <w:rFonts w:cs="Arial"/>
          <w:sz w:val="24"/>
          <w:szCs w:val="24"/>
          <w:lang w:val="en-GB"/>
        </w:rPr>
        <w:t>Ask any member of staff to assist.</w:t>
      </w:r>
    </w:p>
    <w:p w14:paraId="54AE67E3" w14:textId="77777777" w:rsidR="002739E0" w:rsidRPr="00DF269C" w:rsidRDefault="002739E0" w:rsidP="002739E0">
      <w:pPr>
        <w:spacing w:after="0" w:line="240" w:lineRule="auto"/>
        <w:ind w:left="720"/>
        <w:rPr>
          <w:rFonts w:cs="Arial"/>
          <w:sz w:val="24"/>
          <w:szCs w:val="24"/>
          <w:lang w:val="en-GB"/>
        </w:rPr>
      </w:pPr>
    </w:p>
    <w:p w14:paraId="41D45F42" w14:textId="77777777" w:rsidR="002739E0" w:rsidRPr="00FF3865" w:rsidRDefault="002739E0" w:rsidP="002739E0">
      <w:pPr>
        <w:spacing w:line="240" w:lineRule="auto"/>
        <w:rPr>
          <w:rFonts w:cs="Arial"/>
          <w:sz w:val="24"/>
          <w:szCs w:val="24"/>
        </w:rPr>
      </w:pPr>
      <w:r w:rsidRPr="00DF269C">
        <w:rPr>
          <w:rFonts w:cs="Arial"/>
          <w:sz w:val="24"/>
          <w:szCs w:val="24"/>
          <w:lang w:val="en-GB"/>
        </w:rPr>
        <w:t>We accept complaints from third parties who have the customers permission to act on their behalf in making the complaint. (This can be from any person, for example a relative, friend, councillor, MP)</w:t>
      </w:r>
    </w:p>
    <w:p w14:paraId="65390C7E" w14:textId="39778086" w:rsidR="001A5FC0" w:rsidRPr="000C5E91" w:rsidRDefault="001A5FC0">
      <w:pPr>
        <w:rPr>
          <w:rFonts w:cs="Arial"/>
          <w:sz w:val="28"/>
          <w:szCs w:val="28"/>
        </w:rPr>
      </w:pPr>
    </w:p>
    <w:sectPr w:rsidR="001A5FC0" w:rsidRPr="000C5E91" w:rsidSect="00BA12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8B61384"/>
    <w:multiLevelType w:val="hybridMultilevel"/>
    <w:tmpl w:val="996A0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132190"/>
    <w:multiLevelType w:val="multilevel"/>
    <w:tmpl w:val="A1666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79854902">
    <w:abstractNumId w:val="8"/>
  </w:num>
  <w:num w:numId="2" w16cid:durableId="2075005103">
    <w:abstractNumId w:val="6"/>
  </w:num>
  <w:num w:numId="3" w16cid:durableId="2126730960">
    <w:abstractNumId w:val="5"/>
  </w:num>
  <w:num w:numId="4" w16cid:durableId="54205880">
    <w:abstractNumId w:val="4"/>
  </w:num>
  <w:num w:numId="5" w16cid:durableId="2000107935">
    <w:abstractNumId w:val="7"/>
  </w:num>
  <w:num w:numId="6" w16cid:durableId="864563857">
    <w:abstractNumId w:val="3"/>
  </w:num>
  <w:num w:numId="7" w16cid:durableId="1188373309">
    <w:abstractNumId w:val="2"/>
  </w:num>
  <w:num w:numId="8" w16cid:durableId="2106922063">
    <w:abstractNumId w:val="1"/>
  </w:num>
  <w:num w:numId="9" w16cid:durableId="190730544">
    <w:abstractNumId w:val="0"/>
  </w:num>
  <w:num w:numId="10" w16cid:durableId="907762862">
    <w:abstractNumId w:val="10"/>
  </w:num>
  <w:num w:numId="11" w16cid:durableId="17286029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5E91"/>
    <w:rsid w:val="0015074B"/>
    <w:rsid w:val="001A5FC0"/>
    <w:rsid w:val="002739E0"/>
    <w:rsid w:val="0029639D"/>
    <w:rsid w:val="003057E5"/>
    <w:rsid w:val="00326F90"/>
    <w:rsid w:val="00407D74"/>
    <w:rsid w:val="004C1524"/>
    <w:rsid w:val="00617CB8"/>
    <w:rsid w:val="007325A6"/>
    <w:rsid w:val="007933A2"/>
    <w:rsid w:val="007F7246"/>
    <w:rsid w:val="008F67D7"/>
    <w:rsid w:val="00AA1D8D"/>
    <w:rsid w:val="00B10FA4"/>
    <w:rsid w:val="00B47730"/>
    <w:rsid w:val="00BA1217"/>
    <w:rsid w:val="00CB0664"/>
    <w:rsid w:val="00CD2CEB"/>
    <w:rsid w:val="00CE53D5"/>
    <w:rsid w:val="00E06845"/>
    <w:rsid w:val="00E17F23"/>
    <w:rsid w:val="00E504A6"/>
    <w:rsid w:val="00F4657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251CDA"/>
  <w14:defaultImageDpi w14:val="300"/>
  <w15:docId w15:val="{F26EEFEB-66AD-4168-A2D0-217F5078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C5E91"/>
    <w:rPr>
      <w:color w:val="0000FF" w:themeColor="hyperlink"/>
      <w:u w:val="single"/>
    </w:rPr>
  </w:style>
  <w:style w:type="character" w:styleId="UnresolvedMention">
    <w:name w:val="Unresolved Mention"/>
    <w:basedOn w:val="DefaultParagraphFont"/>
    <w:uiPriority w:val="99"/>
    <w:semiHidden/>
    <w:unhideWhenUsed/>
    <w:rsid w:val="000C5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media/image8.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hyperlink" Target="mailto:complaints@tamworth.gov.uk" TargetMode="External"/><Relationship Id="rId7" Type="http://schemas.openxmlformats.org/officeDocument/2006/relationships/image" Target="media/image2.png"/><Relationship Id="rId12" Type="http://schemas.openxmlformats.org/officeDocument/2006/relationships/image" Target="media/image7.svg"/><Relationship Id="rId17" Type="http://schemas.openxmlformats.org/officeDocument/2006/relationships/hyperlink" Target="mailto:estatemanagementteam@tamworth.gov.uk" TargetMode="External"/><Relationship Id="rId2" Type="http://schemas.openxmlformats.org/officeDocument/2006/relationships/numbering" Target="numbering.xml"/><Relationship Id="rId16" Type="http://schemas.openxmlformats.org/officeDocument/2006/relationships/image" Target="media/image11.svg"/><Relationship Id="rId20" Type="http://schemas.openxmlformats.org/officeDocument/2006/relationships/hyperlink" Target="https://forms.office.com/Pages/ResponsePage.aspx?id=wqzCfhrcj0GbQF_020kRqe7M2sm0tfdCgPjZNoC-bzhUNE8xTExJR1UzVkk5SlJXNEpXWFg0S0dIVi4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svg"/><Relationship Id="rId19" Type="http://schemas.openxmlformats.org/officeDocument/2006/relationships/image" Target="media/image13.sv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sv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Birch, Lee</cp:lastModifiedBy>
  <cp:revision>11</cp:revision>
  <dcterms:created xsi:type="dcterms:W3CDTF">2025-10-01T12:35:00Z</dcterms:created>
  <dcterms:modified xsi:type="dcterms:W3CDTF">2026-05-12T11:34:00Z</dcterms:modified>
  <cp:category/>
</cp:coreProperties>
</file>