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F9AC" w14:textId="77777777" w:rsidR="00370513" w:rsidRDefault="00370513" w:rsidP="003F6D3A">
      <w:pPr>
        <w:spacing w:after="0" w:line="216" w:lineRule="auto"/>
        <w:ind w:left="0" w:right="5564" w:firstLine="0"/>
      </w:pPr>
    </w:p>
    <w:p w14:paraId="27CC1DCB" w14:textId="77777777" w:rsidR="00370513" w:rsidRDefault="00E85E23" w:rsidP="00AD79BC">
      <w:pPr>
        <w:spacing w:after="96" w:line="259" w:lineRule="auto"/>
        <w:ind w:left="720" w:right="0" w:firstLine="0"/>
        <w:jc w:val="right"/>
      </w:pPr>
      <w:r>
        <w:rPr>
          <w:b/>
          <w:sz w:val="20"/>
        </w:rPr>
        <w:t xml:space="preserve"> </w:t>
      </w:r>
      <w:r w:rsidR="00AD79BC">
        <w:rPr>
          <w:b/>
          <w:noProof/>
          <w:sz w:val="20"/>
        </w:rPr>
        <w:drawing>
          <wp:inline distT="0" distB="0" distL="0" distR="0" wp14:anchorId="218FC80D" wp14:editId="23FA6ECB">
            <wp:extent cx="2030095" cy="664210"/>
            <wp:effectExtent l="0" t="0" r="8255" b="254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030095" cy="664210"/>
                    </a:xfrm>
                    <a:prstGeom prst="rect">
                      <a:avLst/>
                    </a:prstGeom>
                    <a:noFill/>
                  </pic:spPr>
                </pic:pic>
              </a:graphicData>
            </a:graphic>
          </wp:inline>
        </w:drawing>
      </w:r>
    </w:p>
    <w:p w14:paraId="79EAE521" w14:textId="281C0C21" w:rsidR="00AD79BC" w:rsidRPr="00A96EEB" w:rsidRDefault="00AD79BC" w:rsidP="00AD79BC">
      <w:pPr>
        <w:spacing w:after="257" w:line="259" w:lineRule="auto"/>
        <w:ind w:left="0" w:right="0" w:firstLine="0"/>
        <w:jc w:val="right"/>
        <w:rPr>
          <w:b/>
          <w:sz w:val="28"/>
          <w:szCs w:val="28"/>
        </w:rPr>
      </w:pPr>
    </w:p>
    <w:p w14:paraId="43652D3B" w14:textId="46FF682C" w:rsidR="00AD79BC" w:rsidRPr="00AD79BC" w:rsidRDefault="00E85E23" w:rsidP="00AD79BC">
      <w:pPr>
        <w:spacing w:after="257" w:line="259" w:lineRule="auto"/>
        <w:ind w:left="0" w:right="0" w:firstLine="0"/>
        <w:jc w:val="right"/>
        <w:rPr>
          <w:b/>
          <w:sz w:val="32"/>
        </w:rPr>
      </w:pPr>
      <w:r>
        <w:rPr>
          <w:b/>
          <w:sz w:val="32"/>
        </w:rPr>
        <w:t xml:space="preserve">PRIVATE SECTOR HOUSING </w:t>
      </w:r>
      <w:r w:rsidR="00DC59C4">
        <w:rPr>
          <w:b/>
          <w:sz w:val="32"/>
        </w:rPr>
        <w:t xml:space="preserve">ENFORCEMENT </w:t>
      </w:r>
      <w:r>
        <w:rPr>
          <w:b/>
          <w:sz w:val="32"/>
        </w:rPr>
        <w:t>POLICY</w:t>
      </w:r>
    </w:p>
    <w:p w14:paraId="1B850F38" w14:textId="77777777" w:rsidR="00AD79BC" w:rsidRPr="00AD79BC" w:rsidRDefault="00AD79BC" w:rsidP="00AD79BC">
      <w:pPr>
        <w:spacing w:after="257" w:line="259" w:lineRule="auto"/>
        <w:ind w:left="0" w:right="0" w:firstLine="0"/>
        <w:jc w:val="right"/>
        <w:rPr>
          <w:b/>
          <w:sz w:val="32"/>
        </w:rPr>
      </w:pPr>
    </w:p>
    <w:p w14:paraId="5AA5A891" w14:textId="77777777" w:rsidR="00AD79BC" w:rsidRPr="00A96EEB" w:rsidRDefault="00E85E23" w:rsidP="00AD79BC">
      <w:pPr>
        <w:spacing w:after="257" w:line="259" w:lineRule="auto"/>
        <w:ind w:left="0" w:right="0" w:firstLine="0"/>
        <w:jc w:val="right"/>
        <w:rPr>
          <w:b/>
          <w:sz w:val="28"/>
          <w:szCs w:val="28"/>
        </w:rPr>
      </w:pPr>
      <w:r w:rsidRPr="00A96EEB">
        <w:rPr>
          <w:b/>
          <w:sz w:val="28"/>
          <w:szCs w:val="28"/>
        </w:rPr>
        <w:t>DOCUMENT HIERACHY: POLICY</w:t>
      </w:r>
    </w:p>
    <w:p w14:paraId="2040989F" w14:textId="77777777" w:rsidR="00AD79BC" w:rsidRPr="00A96EEB" w:rsidRDefault="00E85E23" w:rsidP="00AD79BC">
      <w:pPr>
        <w:spacing w:after="257" w:line="259" w:lineRule="auto"/>
        <w:ind w:left="0" w:right="0" w:firstLine="0"/>
        <w:jc w:val="right"/>
        <w:rPr>
          <w:b/>
          <w:sz w:val="28"/>
          <w:szCs w:val="28"/>
        </w:rPr>
      </w:pPr>
      <w:r w:rsidRPr="00A96EEB">
        <w:rPr>
          <w:b/>
          <w:sz w:val="28"/>
          <w:szCs w:val="28"/>
        </w:rPr>
        <w:t xml:space="preserve">DOCUMENT STATUS: </w:t>
      </w:r>
      <w:r w:rsidR="00A90D3C">
        <w:rPr>
          <w:b/>
          <w:sz w:val="28"/>
          <w:szCs w:val="28"/>
        </w:rPr>
        <w:t>FINAL</w:t>
      </w:r>
    </w:p>
    <w:p w14:paraId="692BCC59" w14:textId="77777777" w:rsidR="00AD79BC" w:rsidRPr="00AD79BC" w:rsidRDefault="00AD79BC" w:rsidP="00AD79BC">
      <w:pPr>
        <w:spacing w:after="257" w:line="259" w:lineRule="auto"/>
        <w:ind w:left="0" w:right="0" w:firstLine="0"/>
        <w:jc w:val="right"/>
        <w:rPr>
          <w:b/>
          <w:sz w:val="32"/>
        </w:rPr>
      </w:pPr>
    </w:p>
    <w:p w14:paraId="504B6233" w14:textId="77777777" w:rsidR="00AD79BC" w:rsidRPr="00AD79BC" w:rsidRDefault="00AD79BC" w:rsidP="00AD79BC">
      <w:pPr>
        <w:spacing w:after="257" w:line="259" w:lineRule="auto"/>
        <w:ind w:left="0" w:right="0" w:firstLine="0"/>
        <w:jc w:val="right"/>
        <w:rPr>
          <w:b/>
          <w:sz w:val="32"/>
        </w:rPr>
      </w:pPr>
    </w:p>
    <w:p w14:paraId="77031FA2" w14:textId="77777777" w:rsidR="00AD79BC" w:rsidRPr="00A96EEB" w:rsidRDefault="00E85E23" w:rsidP="00AD79BC">
      <w:pPr>
        <w:spacing w:after="257" w:line="259" w:lineRule="auto"/>
        <w:ind w:left="0" w:right="0" w:firstLine="0"/>
        <w:jc w:val="right"/>
        <w:rPr>
          <w:b/>
          <w:sz w:val="28"/>
          <w:szCs w:val="28"/>
        </w:rPr>
      </w:pPr>
      <w:r w:rsidRPr="00A96EEB">
        <w:rPr>
          <w:b/>
          <w:sz w:val="28"/>
          <w:szCs w:val="28"/>
        </w:rPr>
        <w:t>Originator: J Sands</w:t>
      </w:r>
    </w:p>
    <w:p w14:paraId="4DE17346" w14:textId="77777777" w:rsidR="00AD79BC" w:rsidRPr="00A96EEB" w:rsidRDefault="00E85E23" w:rsidP="00AD79BC">
      <w:pPr>
        <w:spacing w:after="257" w:line="259" w:lineRule="auto"/>
        <w:ind w:left="0" w:right="0" w:firstLine="0"/>
        <w:jc w:val="right"/>
        <w:rPr>
          <w:b/>
          <w:sz w:val="28"/>
          <w:szCs w:val="28"/>
        </w:rPr>
      </w:pPr>
      <w:r w:rsidRPr="00A96EEB">
        <w:rPr>
          <w:b/>
          <w:sz w:val="28"/>
          <w:szCs w:val="28"/>
        </w:rPr>
        <w:t>Owner: Assistant Director Partnerships</w:t>
      </w:r>
    </w:p>
    <w:p w14:paraId="5D103425" w14:textId="0F6007B4" w:rsidR="00AD79BC" w:rsidRPr="00A96EEB" w:rsidRDefault="00E85E23" w:rsidP="00AD79BC">
      <w:pPr>
        <w:spacing w:after="257" w:line="259" w:lineRule="auto"/>
        <w:ind w:left="0" w:right="0" w:firstLine="0"/>
        <w:jc w:val="right"/>
        <w:rPr>
          <w:b/>
          <w:sz w:val="28"/>
          <w:szCs w:val="28"/>
        </w:rPr>
      </w:pPr>
      <w:r w:rsidRPr="00A96EEB">
        <w:rPr>
          <w:b/>
          <w:sz w:val="28"/>
          <w:szCs w:val="28"/>
        </w:rPr>
        <w:t>Version: 1</w:t>
      </w:r>
      <w:r w:rsidR="00A90D3C">
        <w:rPr>
          <w:b/>
          <w:sz w:val="28"/>
          <w:szCs w:val="28"/>
        </w:rPr>
        <w:t>.</w:t>
      </w:r>
      <w:r w:rsidR="00224C02">
        <w:rPr>
          <w:b/>
          <w:sz w:val="28"/>
          <w:szCs w:val="28"/>
        </w:rPr>
        <w:t>2</w:t>
      </w:r>
    </w:p>
    <w:p w14:paraId="51AD68F9" w14:textId="50959ED7" w:rsidR="00AD79BC" w:rsidRPr="00AD79BC" w:rsidRDefault="00E85E23" w:rsidP="00AD79BC">
      <w:pPr>
        <w:spacing w:after="257" w:line="259" w:lineRule="auto"/>
        <w:ind w:left="0" w:right="0" w:firstLine="0"/>
        <w:jc w:val="right"/>
        <w:rPr>
          <w:b/>
          <w:sz w:val="32"/>
        </w:rPr>
      </w:pPr>
      <w:r w:rsidRPr="00A96EEB">
        <w:rPr>
          <w:b/>
          <w:sz w:val="28"/>
          <w:szCs w:val="28"/>
        </w:rPr>
        <w:t xml:space="preserve">Date: </w:t>
      </w:r>
      <w:r w:rsidR="00554B9D">
        <w:rPr>
          <w:b/>
          <w:sz w:val="28"/>
          <w:szCs w:val="28"/>
        </w:rPr>
        <w:t>13 November 2025</w:t>
      </w:r>
    </w:p>
    <w:p w14:paraId="04A10A21" w14:textId="77777777" w:rsidR="00AD79BC" w:rsidRPr="00AD79BC" w:rsidRDefault="00AD79BC" w:rsidP="00AD79BC">
      <w:pPr>
        <w:spacing w:after="257" w:line="259" w:lineRule="auto"/>
        <w:ind w:left="0" w:right="0" w:firstLine="0"/>
        <w:rPr>
          <w:b/>
          <w:sz w:val="32"/>
          <w:u w:val="single" w:color="000000"/>
        </w:rPr>
      </w:pPr>
    </w:p>
    <w:p w14:paraId="310E3628" w14:textId="77777777" w:rsidR="00AD79BC" w:rsidRPr="00AD79BC" w:rsidRDefault="00AD79BC" w:rsidP="00AD79BC">
      <w:pPr>
        <w:spacing w:after="257" w:line="259" w:lineRule="auto"/>
        <w:ind w:left="0" w:right="0" w:firstLine="0"/>
        <w:rPr>
          <w:b/>
          <w:sz w:val="32"/>
          <w:u w:val="single" w:color="000000"/>
        </w:rPr>
      </w:pPr>
    </w:p>
    <w:p w14:paraId="09406FC8" w14:textId="77777777" w:rsidR="00AD79BC" w:rsidRPr="00AD79BC" w:rsidRDefault="00AD79BC" w:rsidP="00AD79BC">
      <w:pPr>
        <w:spacing w:after="257" w:line="259" w:lineRule="auto"/>
        <w:ind w:left="0" w:right="0" w:firstLine="0"/>
        <w:rPr>
          <w:b/>
          <w:sz w:val="32"/>
          <w:u w:val="single" w:color="000000"/>
        </w:rPr>
      </w:pPr>
    </w:p>
    <w:p w14:paraId="080CF791" w14:textId="77777777" w:rsidR="00AD79BC" w:rsidRPr="00A96EEB" w:rsidRDefault="00E85E23" w:rsidP="00A96EEB">
      <w:pPr>
        <w:spacing w:after="257" w:line="259" w:lineRule="auto"/>
        <w:ind w:left="0" w:right="0" w:firstLine="0"/>
        <w:jc w:val="right"/>
        <w:rPr>
          <w:b/>
          <w:sz w:val="24"/>
          <w:szCs w:val="24"/>
        </w:rPr>
      </w:pPr>
      <w:r w:rsidRPr="00A96EEB">
        <w:rPr>
          <w:b/>
          <w:sz w:val="24"/>
          <w:szCs w:val="24"/>
        </w:rPr>
        <w:t>________________________________________</w:t>
      </w:r>
    </w:p>
    <w:p w14:paraId="74823A15" w14:textId="6BA97CA9" w:rsidR="00AD79BC" w:rsidRPr="00A96EEB" w:rsidRDefault="00E85E23" w:rsidP="00A96EEB">
      <w:pPr>
        <w:spacing w:after="257" w:line="259" w:lineRule="auto"/>
        <w:ind w:left="0" w:right="0" w:firstLine="0"/>
        <w:jc w:val="right"/>
        <w:rPr>
          <w:b/>
          <w:sz w:val="32"/>
        </w:rPr>
      </w:pPr>
      <w:r w:rsidRPr="00A96EEB">
        <w:rPr>
          <w:b/>
          <w:sz w:val="24"/>
          <w:szCs w:val="24"/>
        </w:rPr>
        <w:t xml:space="preserve">Classification: </w:t>
      </w:r>
      <w:r w:rsidR="00DC0B7D">
        <w:rPr>
          <w:b/>
          <w:sz w:val="24"/>
          <w:szCs w:val="24"/>
        </w:rPr>
        <w:t>Official</w:t>
      </w:r>
      <w:r w:rsidRPr="00A96EEB">
        <w:rPr>
          <w:b/>
          <w:sz w:val="32"/>
        </w:rPr>
        <w:t xml:space="preserve">  </w:t>
      </w:r>
    </w:p>
    <w:p w14:paraId="42FB319D" w14:textId="77777777" w:rsidR="00A96EEB" w:rsidRDefault="00A96EEB" w:rsidP="00AD79BC">
      <w:pPr>
        <w:spacing w:after="257" w:line="259" w:lineRule="auto"/>
        <w:ind w:left="0" w:right="0" w:firstLine="0"/>
        <w:rPr>
          <w:b/>
          <w:sz w:val="32"/>
        </w:rPr>
      </w:pPr>
    </w:p>
    <w:p w14:paraId="39AB22C9" w14:textId="77777777" w:rsidR="00D74CB8" w:rsidRDefault="00D74CB8" w:rsidP="00AD79BC">
      <w:pPr>
        <w:spacing w:after="257" w:line="259" w:lineRule="auto"/>
        <w:ind w:left="0" w:right="0" w:firstLine="0"/>
        <w:rPr>
          <w:b/>
          <w:sz w:val="32"/>
        </w:rPr>
      </w:pPr>
    </w:p>
    <w:p w14:paraId="75624F2F" w14:textId="77777777" w:rsidR="00A90D3C" w:rsidRDefault="00A90D3C" w:rsidP="00AD79BC">
      <w:pPr>
        <w:spacing w:after="257" w:line="259" w:lineRule="auto"/>
        <w:ind w:left="0" w:right="0" w:firstLine="0"/>
        <w:rPr>
          <w:b/>
          <w:sz w:val="32"/>
        </w:rPr>
      </w:pPr>
    </w:p>
    <w:p w14:paraId="1B2E9391" w14:textId="77777777" w:rsidR="00DC0B7D" w:rsidRDefault="00DC0B7D" w:rsidP="00AD79BC">
      <w:pPr>
        <w:spacing w:after="257" w:line="259" w:lineRule="auto"/>
        <w:ind w:left="0" w:right="0" w:firstLine="0"/>
        <w:rPr>
          <w:b/>
          <w:sz w:val="32"/>
        </w:rPr>
      </w:pPr>
    </w:p>
    <w:p w14:paraId="5784B9EE" w14:textId="77777777" w:rsidR="00D74CB8" w:rsidRDefault="00D74CB8" w:rsidP="00AD79BC">
      <w:pPr>
        <w:spacing w:after="257" w:line="259" w:lineRule="auto"/>
        <w:ind w:left="0" w:right="0" w:firstLine="0"/>
        <w:rPr>
          <w:b/>
          <w:sz w:val="24"/>
          <w:szCs w:val="24"/>
        </w:rPr>
      </w:pPr>
    </w:p>
    <w:p w14:paraId="19DDC30B" w14:textId="77777777" w:rsidR="00AD79BC" w:rsidRPr="00A96EEB" w:rsidRDefault="00E85E23" w:rsidP="00AD79BC">
      <w:pPr>
        <w:spacing w:after="257" w:line="259" w:lineRule="auto"/>
        <w:ind w:left="0" w:right="0" w:firstLine="0"/>
        <w:rPr>
          <w:b/>
          <w:sz w:val="24"/>
          <w:szCs w:val="24"/>
        </w:rPr>
      </w:pPr>
      <w:r w:rsidRPr="00A96EEB">
        <w:rPr>
          <w:b/>
          <w:sz w:val="24"/>
          <w:szCs w:val="24"/>
        </w:rPr>
        <w:lastRenderedPageBreak/>
        <w:t>Document Location</w:t>
      </w:r>
    </w:p>
    <w:p w14:paraId="6B903FD4" w14:textId="77777777" w:rsidR="00AD79BC" w:rsidRPr="00A96EEB" w:rsidRDefault="00E85E23" w:rsidP="00AD79BC">
      <w:pPr>
        <w:spacing w:after="257" w:line="259" w:lineRule="auto"/>
        <w:ind w:left="0" w:right="0" w:firstLine="0"/>
        <w:rPr>
          <w:bCs/>
          <w:sz w:val="24"/>
          <w:szCs w:val="24"/>
        </w:rPr>
      </w:pPr>
      <w:r w:rsidRPr="00A96EEB">
        <w:rPr>
          <w:bCs/>
          <w:sz w:val="24"/>
          <w:szCs w:val="24"/>
        </w:rPr>
        <w:t>This document is held by Tamworth Borough Council, and the document owner is Jo Sands, Assistant Director Partnerships</w:t>
      </w:r>
    </w:p>
    <w:p w14:paraId="17EDA91F" w14:textId="7AE54FDC" w:rsidR="00A96EEB" w:rsidRPr="00A96EEB" w:rsidRDefault="00E85E23" w:rsidP="00A96EEB">
      <w:pPr>
        <w:spacing w:after="257" w:line="259" w:lineRule="auto"/>
        <w:ind w:left="0" w:right="0" w:firstLine="0"/>
        <w:rPr>
          <w:bCs/>
          <w:sz w:val="24"/>
          <w:szCs w:val="24"/>
        </w:rPr>
      </w:pPr>
      <w:r w:rsidRPr="00A96EEB">
        <w:rPr>
          <w:bCs/>
          <w:sz w:val="24"/>
          <w:szCs w:val="24"/>
        </w:rPr>
        <w:t xml:space="preserve">Printed documents may be obsolete. </w:t>
      </w:r>
      <w:r w:rsidR="000A035B">
        <w:rPr>
          <w:bCs/>
          <w:sz w:val="24"/>
          <w:szCs w:val="24"/>
        </w:rPr>
        <w:t>A</w:t>
      </w:r>
      <w:r w:rsidR="000A035B" w:rsidRPr="000A035B">
        <w:rPr>
          <w:bCs/>
          <w:sz w:val="24"/>
          <w:szCs w:val="24"/>
        </w:rPr>
        <w:t>n electronic copy will be available on Tamworth Borough Councils Intranet</w:t>
      </w:r>
      <w:r w:rsidR="000A035B">
        <w:rPr>
          <w:bCs/>
          <w:sz w:val="24"/>
          <w:szCs w:val="24"/>
        </w:rPr>
        <w:t xml:space="preserve"> and Website</w:t>
      </w:r>
      <w:r w:rsidR="000A035B" w:rsidRPr="000A035B">
        <w:rPr>
          <w:bCs/>
          <w:sz w:val="24"/>
          <w:szCs w:val="24"/>
        </w:rPr>
        <w:t>. Please check for current version before using.   </w:t>
      </w:r>
    </w:p>
    <w:p w14:paraId="137DBC8B" w14:textId="77777777" w:rsidR="00A96EEB" w:rsidRPr="00A96EEB" w:rsidRDefault="00E85E23" w:rsidP="00A96EEB">
      <w:pPr>
        <w:spacing w:after="257" w:line="259" w:lineRule="auto"/>
        <w:ind w:left="0" w:right="0" w:firstLine="0"/>
        <w:rPr>
          <w:b/>
          <w:sz w:val="24"/>
          <w:szCs w:val="24"/>
          <w:u w:color="000000"/>
        </w:rPr>
      </w:pPr>
      <w:r w:rsidRPr="00A96EEB">
        <w:rPr>
          <w:b/>
          <w:sz w:val="24"/>
          <w:szCs w:val="24"/>
          <w:u w:color="000000"/>
        </w:rPr>
        <w:t>Revision History</w:t>
      </w:r>
    </w:p>
    <w:tbl>
      <w:tblPr>
        <w:tblStyle w:val="TableGrid0"/>
        <w:tblW w:w="0" w:type="auto"/>
        <w:tblLook w:val="04A0" w:firstRow="1" w:lastRow="0" w:firstColumn="1" w:lastColumn="0" w:noHBand="0" w:noVBand="1"/>
      </w:tblPr>
      <w:tblGrid>
        <w:gridCol w:w="3294"/>
        <w:gridCol w:w="1946"/>
        <w:gridCol w:w="4642"/>
      </w:tblGrid>
      <w:tr w:rsidR="002A16AC" w14:paraId="0565CB19" w14:textId="77777777" w:rsidTr="00B625E5">
        <w:tc>
          <w:tcPr>
            <w:tcW w:w="3294" w:type="dxa"/>
          </w:tcPr>
          <w:p w14:paraId="59B6CF66" w14:textId="77777777" w:rsidR="00A96EEB" w:rsidRPr="00A96EEB" w:rsidRDefault="00E85E23" w:rsidP="00AD79BC">
            <w:pPr>
              <w:spacing w:after="257" w:line="259" w:lineRule="auto"/>
              <w:ind w:left="0" w:right="0" w:firstLine="0"/>
              <w:rPr>
                <w:bCs/>
                <w:sz w:val="24"/>
                <w:szCs w:val="24"/>
              </w:rPr>
            </w:pPr>
            <w:r w:rsidRPr="00A96EEB">
              <w:rPr>
                <w:b/>
                <w:sz w:val="24"/>
                <w:szCs w:val="24"/>
              </w:rPr>
              <w:t>Revision Date</w:t>
            </w:r>
          </w:p>
        </w:tc>
        <w:tc>
          <w:tcPr>
            <w:tcW w:w="1946" w:type="dxa"/>
          </w:tcPr>
          <w:p w14:paraId="553F7104" w14:textId="77777777" w:rsidR="00A96EEB" w:rsidRPr="00A96EEB" w:rsidRDefault="00E85E23" w:rsidP="00AD79BC">
            <w:pPr>
              <w:spacing w:after="257" w:line="259" w:lineRule="auto"/>
              <w:ind w:left="0" w:right="0" w:firstLine="0"/>
              <w:rPr>
                <w:bCs/>
                <w:sz w:val="24"/>
                <w:szCs w:val="24"/>
              </w:rPr>
            </w:pPr>
            <w:r w:rsidRPr="00A96EEB">
              <w:rPr>
                <w:b/>
                <w:sz w:val="24"/>
                <w:szCs w:val="24"/>
              </w:rPr>
              <w:t>Version Control</w:t>
            </w:r>
          </w:p>
        </w:tc>
        <w:tc>
          <w:tcPr>
            <w:tcW w:w="4642" w:type="dxa"/>
          </w:tcPr>
          <w:p w14:paraId="7DDF950B" w14:textId="77777777" w:rsidR="00A96EEB" w:rsidRPr="00A96EEB" w:rsidRDefault="00E85E23" w:rsidP="00AD79BC">
            <w:pPr>
              <w:spacing w:after="257" w:line="259" w:lineRule="auto"/>
              <w:ind w:left="0" w:right="0" w:firstLine="0"/>
              <w:rPr>
                <w:bCs/>
                <w:sz w:val="24"/>
                <w:szCs w:val="24"/>
              </w:rPr>
            </w:pPr>
            <w:r w:rsidRPr="00A96EEB">
              <w:rPr>
                <w:b/>
                <w:sz w:val="24"/>
                <w:szCs w:val="24"/>
              </w:rPr>
              <w:t>Summary of changes</w:t>
            </w:r>
          </w:p>
        </w:tc>
      </w:tr>
      <w:tr w:rsidR="002A16AC" w14:paraId="1F6983BA" w14:textId="77777777" w:rsidTr="00B625E5">
        <w:tc>
          <w:tcPr>
            <w:tcW w:w="3294" w:type="dxa"/>
          </w:tcPr>
          <w:p w14:paraId="2D2D3A8D" w14:textId="77777777" w:rsidR="00A96EEB" w:rsidRPr="00A96EEB" w:rsidRDefault="00E85E23" w:rsidP="00AD79BC">
            <w:pPr>
              <w:spacing w:after="257" w:line="259" w:lineRule="auto"/>
              <w:ind w:left="0" w:right="0" w:firstLine="0"/>
              <w:rPr>
                <w:b/>
                <w:sz w:val="24"/>
                <w:szCs w:val="24"/>
              </w:rPr>
            </w:pPr>
            <w:r>
              <w:rPr>
                <w:b/>
                <w:sz w:val="24"/>
                <w:szCs w:val="24"/>
              </w:rPr>
              <w:t>November 2021</w:t>
            </w:r>
          </w:p>
        </w:tc>
        <w:tc>
          <w:tcPr>
            <w:tcW w:w="1946" w:type="dxa"/>
          </w:tcPr>
          <w:p w14:paraId="3B2BFD1A" w14:textId="77777777" w:rsidR="00A96EEB" w:rsidRPr="00A96EEB" w:rsidRDefault="00E85E23" w:rsidP="00AD79BC">
            <w:pPr>
              <w:spacing w:after="257" w:line="259" w:lineRule="auto"/>
              <w:ind w:left="0" w:right="0" w:firstLine="0"/>
              <w:rPr>
                <w:b/>
                <w:sz w:val="24"/>
                <w:szCs w:val="24"/>
              </w:rPr>
            </w:pPr>
            <w:r>
              <w:rPr>
                <w:b/>
                <w:sz w:val="24"/>
                <w:szCs w:val="24"/>
              </w:rPr>
              <w:t>1</w:t>
            </w:r>
            <w:r w:rsidR="00E6160B">
              <w:rPr>
                <w:b/>
                <w:sz w:val="24"/>
                <w:szCs w:val="24"/>
              </w:rPr>
              <w:t>.1</w:t>
            </w:r>
          </w:p>
        </w:tc>
        <w:tc>
          <w:tcPr>
            <w:tcW w:w="4642" w:type="dxa"/>
          </w:tcPr>
          <w:p w14:paraId="2199AC08" w14:textId="77777777" w:rsidR="00A96EEB" w:rsidRPr="00A96EEB" w:rsidRDefault="00E85E23" w:rsidP="00AD79BC">
            <w:pPr>
              <w:spacing w:after="257" w:line="259" w:lineRule="auto"/>
              <w:ind w:left="0" w:right="0" w:firstLine="0"/>
              <w:rPr>
                <w:b/>
                <w:sz w:val="24"/>
                <w:szCs w:val="24"/>
              </w:rPr>
            </w:pPr>
            <w:r>
              <w:rPr>
                <w:b/>
                <w:sz w:val="24"/>
                <w:szCs w:val="24"/>
              </w:rPr>
              <w:t>Final draft</w:t>
            </w:r>
          </w:p>
        </w:tc>
      </w:tr>
      <w:tr w:rsidR="002A16AC" w14:paraId="133BE685" w14:textId="77777777" w:rsidTr="00B625E5">
        <w:tc>
          <w:tcPr>
            <w:tcW w:w="3294" w:type="dxa"/>
          </w:tcPr>
          <w:p w14:paraId="7889EFC5" w14:textId="33607015" w:rsidR="007D263D" w:rsidRDefault="00E85E23" w:rsidP="00AD79BC">
            <w:pPr>
              <w:spacing w:after="257" w:line="259" w:lineRule="auto"/>
              <w:ind w:left="0" w:right="0" w:firstLine="0"/>
              <w:rPr>
                <w:b/>
                <w:sz w:val="24"/>
                <w:szCs w:val="24"/>
              </w:rPr>
            </w:pPr>
            <w:r>
              <w:rPr>
                <w:b/>
                <w:sz w:val="24"/>
                <w:szCs w:val="24"/>
              </w:rPr>
              <w:t>November 2025</w:t>
            </w:r>
          </w:p>
        </w:tc>
        <w:tc>
          <w:tcPr>
            <w:tcW w:w="1946" w:type="dxa"/>
          </w:tcPr>
          <w:p w14:paraId="5EC05CD0" w14:textId="6549F0E4" w:rsidR="007D263D" w:rsidRDefault="00E85E23" w:rsidP="00AD79BC">
            <w:pPr>
              <w:spacing w:after="257" w:line="259" w:lineRule="auto"/>
              <w:ind w:left="0" w:right="0" w:firstLine="0"/>
              <w:rPr>
                <w:b/>
                <w:sz w:val="24"/>
                <w:szCs w:val="24"/>
              </w:rPr>
            </w:pPr>
            <w:r>
              <w:rPr>
                <w:b/>
                <w:sz w:val="24"/>
                <w:szCs w:val="24"/>
              </w:rPr>
              <w:t>1.2</w:t>
            </w:r>
          </w:p>
        </w:tc>
        <w:tc>
          <w:tcPr>
            <w:tcW w:w="4642" w:type="dxa"/>
          </w:tcPr>
          <w:p w14:paraId="022EDF2B" w14:textId="77777777" w:rsidR="007D263D" w:rsidRDefault="00E85E23" w:rsidP="00AD79BC">
            <w:pPr>
              <w:spacing w:after="257" w:line="259" w:lineRule="auto"/>
              <w:ind w:left="0" w:right="0" w:firstLine="0"/>
              <w:rPr>
                <w:b/>
                <w:sz w:val="24"/>
                <w:szCs w:val="24"/>
              </w:rPr>
            </w:pPr>
            <w:r>
              <w:rPr>
                <w:b/>
                <w:sz w:val="24"/>
                <w:szCs w:val="24"/>
              </w:rPr>
              <w:t>Amendments – removal of annual fees now displayed on TBC website</w:t>
            </w:r>
          </w:p>
          <w:p w14:paraId="67C156B8" w14:textId="77777777" w:rsidR="00692A79" w:rsidRDefault="00E85E23" w:rsidP="00AD79BC">
            <w:pPr>
              <w:spacing w:after="257" w:line="259" w:lineRule="auto"/>
              <w:ind w:left="0" w:right="0" w:firstLine="0"/>
              <w:rPr>
                <w:b/>
                <w:sz w:val="24"/>
                <w:szCs w:val="24"/>
              </w:rPr>
            </w:pPr>
            <w:r>
              <w:rPr>
                <w:b/>
                <w:sz w:val="24"/>
                <w:szCs w:val="24"/>
              </w:rPr>
              <w:t>Removal of civil penalties as this is now in a separate policy</w:t>
            </w:r>
          </w:p>
          <w:p w14:paraId="6B86A677" w14:textId="4B85415F" w:rsidR="00392E11" w:rsidRPr="00392E11" w:rsidRDefault="00E85E23" w:rsidP="00392E11">
            <w:pPr>
              <w:spacing w:after="257" w:line="259" w:lineRule="auto"/>
              <w:ind w:left="0" w:right="0" w:firstLine="0"/>
              <w:rPr>
                <w:b/>
                <w:sz w:val="24"/>
                <w:szCs w:val="24"/>
              </w:rPr>
            </w:pPr>
            <w:r>
              <w:rPr>
                <w:b/>
                <w:sz w:val="24"/>
                <w:szCs w:val="24"/>
              </w:rPr>
              <w:t>U</w:t>
            </w:r>
            <w:r w:rsidRPr="00392E11">
              <w:rPr>
                <w:b/>
                <w:sz w:val="24"/>
                <w:szCs w:val="24"/>
              </w:rPr>
              <w:t>pdate to aims</w:t>
            </w:r>
          </w:p>
          <w:p w14:paraId="27AD1DBD" w14:textId="77777777" w:rsidR="00392E11" w:rsidRPr="00392E11" w:rsidRDefault="00E85E23" w:rsidP="00392E11">
            <w:pPr>
              <w:spacing w:after="257" w:line="259" w:lineRule="auto"/>
              <w:ind w:left="0" w:right="0" w:firstLine="0"/>
              <w:rPr>
                <w:b/>
                <w:sz w:val="24"/>
                <w:szCs w:val="24"/>
              </w:rPr>
            </w:pPr>
            <w:r w:rsidRPr="00392E11">
              <w:rPr>
                <w:b/>
                <w:sz w:val="24"/>
                <w:szCs w:val="24"/>
              </w:rPr>
              <w:t>Update to title</w:t>
            </w:r>
          </w:p>
          <w:p w14:paraId="375AB4E7" w14:textId="38F53607" w:rsidR="00392E11" w:rsidRDefault="00E85E23" w:rsidP="00392E11">
            <w:pPr>
              <w:spacing w:after="257" w:line="259" w:lineRule="auto"/>
              <w:ind w:left="0" w:right="0" w:firstLine="0"/>
              <w:rPr>
                <w:b/>
                <w:sz w:val="24"/>
                <w:szCs w:val="24"/>
              </w:rPr>
            </w:pPr>
            <w:r w:rsidRPr="00392E11">
              <w:rPr>
                <w:b/>
                <w:sz w:val="24"/>
                <w:szCs w:val="24"/>
              </w:rPr>
              <w:t>Addition of Renter Rights to legislation allowing for all enforcement once enacted</w:t>
            </w:r>
            <w:r>
              <w:rPr>
                <w:b/>
                <w:sz w:val="24"/>
                <w:szCs w:val="24"/>
              </w:rPr>
              <w:t>:</w:t>
            </w:r>
          </w:p>
          <w:p w14:paraId="0C2A0456" w14:textId="01450369" w:rsidR="00392E11" w:rsidRDefault="00E85E23" w:rsidP="00392E11">
            <w:pPr>
              <w:pStyle w:val="ListParagraph"/>
              <w:numPr>
                <w:ilvl w:val="0"/>
                <w:numId w:val="49"/>
              </w:numPr>
              <w:spacing w:after="257" w:line="259" w:lineRule="auto"/>
              <w:ind w:right="0"/>
              <w:rPr>
                <w:b/>
                <w:sz w:val="24"/>
                <w:szCs w:val="24"/>
              </w:rPr>
            </w:pPr>
            <w:r>
              <w:rPr>
                <w:b/>
                <w:sz w:val="24"/>
                <w:szCs w:val="24"/>
              </w:rPr>
              <w:t>Civil penalties</w:t>
            </w:r>
          </w:p>
          <w:p w14:paraId="214BD9B8" w14:textId="03707AD7" w:rsidR="00392E11" w:rsidRDefault="00E85E23" w:rsidP="00392E11">
            <w:pPr>
              <w:pStyle w:val="ListParagraph"/>
              <w:numPr>
                <w:ilvl w:val="0"/>
                <w:numId w:val="49"/>
              </w:numPr>
              <w:spacing w:after="257" w:line="259" w:lineRule="auto"/>
              <w:ind w:right="0"/>
              <w:rPr>
                <w:b/>
                <w:sz w:val="24"/>
                <w:szCs w:val="24"/>
              </w:rPr>
            </w:pPr>
            <w:r>
              <w:rPr>
                <w:b/>
                <w:sz w:val="24"/>
                <w:szCs w:val="24"/>
              </w:rPr>
              <w:t>Qualifying offences (Rent Repayment Orders)</w:t>
            </w:r>
          </w:p>
          <w:p w14:paraId="20010C77" w14:textId="74DCEC71" w:rsidR="00826B5D" w:rsidRPr="00392E11" w:rsidRDefault="00E85E23" w:rsidP="00392E11">
            <w:pPr>
              <w:pStyle w:val="ListParagraph"/>
              <w:numPr>
                <w:ilvl w:val="0"/>
                <w:numId w:val="49"/>
              </w:numPr>
              <w:spacing w:after="257" w:line="259" w:lineRule="auto"/>
              <w:ind w:right="0"/>
              <w:rPr>
                <w:b/>
                <w:sz w:val="24"/>
                <w:szCs w:val="24"/>
              </w:rPr>
            </w:pPr>
            <w:r>
              <w:rPr>
                <w:b/>
                <w:sz w:val="24"/>
                <w:szCs w:val="24"/>
              </w:rPr>
              <w:t>PRS Database (Banning orders)</w:t>
            </w:r>
          </w:p>
          <w:p w14:paraId="3C593F40" w14:textId="118C93E4" w:rsidR="00392E11" w:rsidRDefault="00E85E23" w:rsidP="00392E11">
            <w:pPr>
              <w:spacing w:after="257" w:line="259" w:lineRule="auto"/>
              <w:ind w:left="0" w:right="0" w:firstLine="0"/>
              <w:rPr>
                <w:b/>
                <w:sz w:val="24"/>
                <w:szCs w:val="24"/>
              </w:rPr>
            </w:pPr>
            <w:r w:rsidRPr="00392E11">
              <w:rPr>
                <w:b/>
                <w:sz w:val="24"/>
                <w:szCs w:val="24"/>
              </w:rPr>
              <w:t xml:space="preserve">Update to </w:t>
            </w:r>
            <w:r w:rsidR="001C1294" w:rsidRPr="00392E11">
              <w:rPr>
                <w:b/>
                <w:sz w:val="24"/>
                <w:szCs w:val="24"/>
              </w:rPr>
              <w:t>include Smoke</w:t>
            </w:r>
            <w:r w:rsidRPr="00392E11">
              <w:rPr>
                <w:b/>
                <w:sz w:val="24"/>
                <w:szCs w:val="24"/>
              </w:rPr>
              <w:t xml:space="preserve"> and Carbon Monoxide Alarm (Amendment) Regulations 2023</w:t>
            </w:r>
          </w:p>
          <w:p w14:paraId="48F96067" w14:textId="4719D584" w:rsidR="008C06EE" w:rsidRPr="00392E11" w:rsidRDefault="00E85E23" w:rsidP="00392E11">
            <w:pPr>
              <w:spacing w:after="257" w:line="259" w:lineRule="auto"/>
              <w:ind w:left="0" w:right="0" w:firstLine="0"/>
              <w:rPr>
                <w:b/>
                <w:sz w:val="24"/>
                <w:szCs w:val="24"/>
              </w:rPr>
            </w:pPr>
            <w:r>
              <w:rPr>
                <w:b/>
                <w:sz w:val="24"/>
                <w:szCs w:val="24"/>
              </w:rPr>
              <w:t>Commitment to annual review of policy</w:t>
            </w:r>
          </w:p>
          <w:p w14:paraId="14B58855" w14:textId="389879B1" w:rsidR="00392E11" w:rsidRDefault="00392E11" w:rsidP="00826B5D">
            <w:pPr>
              <w:spacing w:after="257" w:line="259" w:lineRule="auto"/>
              <w:ind w:left="0" w:right="0" w:firstLine="0"/>
              <w:rPr>
                <w:b/>
                <w:sz w:val="24"/>
                <w:szCs w:val="24"/>
              </w:rPr>
            </w:pPr>
          </w:p>
        </w:tc>
      </w:tr>
    </w:tbl>
    <w:p w14:paraId="2DEF41BA" w14:textId="77777777" w:rsidR="00A96EEB" w:rsidRDefault="00A96EEB" w:rsidP="00AD79BC">
      <w:pPr>
        <w:spacing w:after="257" w:line="259" w:lineRule="auto"/>
        <w:ind w:left="0" w:right="0" w:firstLine="0"/>
        <w:rPr>
          <w:b/>
          <w:sz w:val="32"/>
          <w:u w:val="single" w:color="000000"/>
        </w:rPr>
      </w:pPr>
    </w:p>
    <w:p w14:paraId="675DFB5B" w14:textId="77777777" w:rsidR="00536E04" w:rsidRDefault="00536E04" w:rsidP="00AD79BC">
      <w:pPr>
        <w:spacing w:after="257" w:line="259" w:lineRule="auto"/>
        <w:ind w:left="0" w:right="0" w:firstLine="0"/>
        <w:rPr>
          <w:b/>
          <w:sz w:val="32"/>
          <w:u w:val="single" w:color="000000"/>
        </w:rPr>
      </w:pPr>
    </w:p>
    <w:p w14:paraId="34B96C6C" w14:textId="77777777" w:rsidR="00536E04" w:rsidRDefault="00536E04" w:rsidP="00AD79BC">
      <w:pPr>
        <w:spacing w:after="257" w:line="259" w:lineRule="auto"/>
        <w:ind w:left="0" w:right="0" w:firstLine="0"/>
        <w:rPr>
          <w:b/>
          <w:sz w:val="32"/>
          <w:u w:val="single" w:color="000000"/>
        </w:rPr>
      </w:pPr>
    </w:p>
    <w:p w14:paraId="4EB9372A" w14:textId="3D3620AA" w:rsidR="00AD79BC" w:rsidRPr="00A96EEB" w:rsidRDefault="00E85E23" w:rsidP="00AD79BC">
      <w:pPr>
        <w:spacing w:after="257" w:line="259" w:lineRule="auto"/>
        <w:ind w:left="0" w:right="0" w:firstLine="0"/>
        <w:rPr>
          <w:b/>
          <w:sz w:val="24"/>
          <w:szCs w:val="24"/>
          <w:u w:color="000000"/>
        </w:rPr>
      </w:pPr>
      <w:r w:rsidRPr="00A96EEB">
        <w:rPr>
          <w:b/>
          <w:sz w:val="24"/>
          <w:szCs w:val="24"/>
          <w:u w:color="000000"/>
        </w:rPr>
        <w:lastRenderedPageBreak/>
        <w:t>Approvals</w:t>
      </w:r>
      <w:r w:rsidR="00A9480B">
        <w:rPr>
          <w:b/>
          <w:sz w:val="24"/>
          <w:szCs w:val="24"/>
          <w:u w:color="000000"/>
        </w:rPr>
        <w:t xml:space="preserve"> Creation and Major Change</w:t>
      </w:r>
    </w:p>
    <w:tbl>
      <w:tblPr>
        <w:tblStyle w:val="TableGrid0"/>
        <w:tblW w:w="9776" w:type="dxa"/>
        <w:tblLook w:val="04A0" w:firstRow="1" w:lastRow="0" w:firstColumn="1" w:lastColumn="0" w:noHBand="0" w:noVBand="1"/>
      </w:tblPr>
      <w:tblGrid>
        <w:gridCol w:w="3294"/>
        <w:gridCol w:w="2513"/>
        <w:gridCol w:w="3969"/>
      </w:tblGrid>
      <w:tr w:rsidR="00A9480B" w14:paraId="708A4F18" w14:textId="77777777" w:rsidTr="00A9480B">
        <w:tc>
          <w:tcPr>
            <w:tcW w:w="3294" w:type="dxa"/>
          </w:tcPr>
          <w:p w14:paraId="328621BF" w14:textId="77777777" w:rsidR="00A9480B" w:rsidRPr="00A96EEB" w:rsidRDefault="00A9480B" w:rsidP="00AD79BC">
            <w:pPr>
              <w:spacing w:after="257" w:line="259" w:lineRule="auto"/>
              <w:ind w:left="0" w:right="0" w:firstLine="0"/>
              <w:rPr>
                <w:b/>
                <w:sz w:val="24"/>
                <w:szCs w:val="24"/>
              </w:rPr>
            </w:pPr>
            <w:bookmarkStart w:id="0" w:name="_Hlk212641543"/>
            <w:r w:rsidRPr="00A96EEB">
              <w:rPr>
                <w:b/>
                <w:sz w:val="24"/>
                <w:szCs w:val="24"/>
              </w:rPr>
              <w:t>Name</w:t>
            </w:r>
          </w:p>
        </w:tc>
        <w:tc>
          <w:tcPr>
            <w:tcW w:w="2513" w:type="dxa"/>
          </w:tcPr>
          <w:p w14:paraId="3A695AA7" w14:textId="04DB4F5C" w:rsidR="00A9480B" w:rsidRPr="00A96EEB" w:rsidRDefault="00A9480B" w:rsidP="00AD79BC">
            <w:pPr>
              <w:spacing w:after="257" w:line="259" w:lineRule="auto"/>
              <w:ind w:left="0" w:right="0" w:firstLine="0"/>
              <w:rPr>
                <w:b/>
                <w:sz w:val="24"/>
                <w:szCs w:val="24"/>
              </w:rPr>
            </w:pPr>
            <w:r>
              <w:rPr>
                <w:b/>
                <w:sz w:val="24"/>
                <w:szCs w:val="24"/>
              </w:rPr>
              <w:t>Title</w:t>
            </w:r>
          </w:p>
        </w:tc>
        <w:tc>
          <w:tcPr>
            <w:tcW w:w="3969" w:type="dxa"/>
          </w:tcPr>
          <w:p w14:paraId="5EC96DE8" w14:textId="1A834E8E" w:rsidR="00A9480B" w:rsidRPr="00A96EEB" w:rsidRDefault="00A9480B" w:rsidP="00AD79BC">
            <w:pPr>
              <w:spacing w:after="257" w:line="259" w:lineRule="auto"/>
              <w:ind w:left="0" w:right="0" w:firstLine="0"/>
              <w:rPr>
                <w:b/>
                <w:sz w:val="24"/>
                <w:szCs w:val="24"/>
              </w:rPr>
            </w:pPr>
            <w:r w:rsidRPr="00A96EEB">
              <w:rPr>
                <w:b/>
                <w:sz w:val="24"/>
                <w:szCs w:val="24"/>
              </w:rPr>
              <w:t>Approved</w:t>
            </w:r>
          </w:p>
        </w:tc>
      </w:tr>
      <w:tr w:rsidR="00A9480B" w14:paraId="05E787D6" w14:textId="77777777" w:rsidTr="00A9480B">
        <w:tc>
          <w:tcPr>
            <w:tcW w:w="3294" w:type="dxa"/>
          </w:tcPr>
          <w:p w14:paraId="0509488E" w14:textId="53AB3F9C" w:rsidR="00A9480B" w:rsidRPr="00A96EEB" w:rsidRDefault="00A9480B" w:rsidP="00AD79BC">
            <w:pPr>
              <w:spacing w:after="257" w:line="259" w:lineRule="auto"/>
              <w:ind w:left="0" w:right="0" w:firstLine="0"/>
              <w:rPr>
                <w:b/>
                <w:sz w:val="24"/>
                <w:szCs w:val="24"/>
              </w:rPr>
            </w:pPr>
            <w:r w:rsidRPr="00A96EEB">
              <w:rPr>
                <w:b/>
                <w:sz w:val="24"/>
                <w:szCs w:val="24"/>
              </w:rPr>
              <w:t>Cabinet</w:t>
            </w:r>
            <w:r>
              <w:rPr>
                <w:b/>
                <w:sz w:val="24"/>
                <w:szCs w:val="24"/>
              </w:rPr>
              <w:t xml:space="preserve"> </w:t>
            </w:r>
          </w:p>
        </w:tc>
        <w:tc>
          <w:tcPr>
            <w:tcW w:w="2513" w:type="dxa"/>
          </w:tcPr>
          <w:p w14:paraId="6182F471" w14:textId="0EDAEEBA" w:rsidR="00A9480B" w:rsidRDefault="00A9480B" w:rsidP="00AD79BC">
            <w:pPr>
              <w:spacing w:after="257" w:line="259" w:lineRule="auto"/>
              <w:ind w:left="0" w:right="0" w:firstLine="0"/>
              <w:rPr>
                <w:b/>
                <w:sz w:val="24"/>
                <w:szCs w:val="24"/>
              </w:rPr>
            </w:pPr>
            <w:r>
              <w:rPr>
                <w:b/>
                <w:sz w:val="24"/>
                <w:szCs w:val="24"/>
              </w:rPr>
              <w:t>Cabinet Approval</w:t>
            </w:r>
          </w:p>
        </w:tc>
        <w:tc>
          <w:tcPr>
            <w:tcW w:w="3969" w:type="dxa"/>
          </w:tcPr>
          <w:p w14:paraId="315824E5" w14:textId="76C793ED" w:rsidR="00A9480B" w:rsidRDefault="00A9480B" w:rsidP="00AD79BC">
            <w:pPr>
              <w:spacing w:after="257" w:line="259" w:lineRule="auto"/>
              <w:ind w:left="0" w:right="0" w:firstLine="0"/>
              <w:rPr>
                <w:b/>
                <w:sz w:val="24"/>
                <w:szCs w:val="24"/>
              </w:rPr>
            </w:pPr>
            <w:r>
              <w:rPr>
                <w:b/>
                <w:sz w:val="24"/>
                <w:szCs w:val="24"/>
              </w:rPr>
              <w:t>13</w:t>
            </w:r>
            <w:r w:rsidRPr="00536E04">
              <w:rPr>
                <w:b/>
                <w:sz w:val="24"/>
                <w:szCs w:val="24"/>
                <w:vertAlign w:val="superscript"/>
              </w:rPr>
              <w:t>th</w:t>
            </w:r>
            <w:r>
              <w:rPr>
                <w:b/>
                <w:sz w:val="24"/>
                <w:szCs w:val="24"/>
              </w:rPr>
              <w:t xml:space="preserve"> November 2025</w:t>
            </w:r>
          </w:p>
          <w:p w14:paraId="50311460" w14:textId="25E3DB13" w:rsidR="00A9480B" w:rsidRPr="00A96EEB" w:rsidRDefault="00A9480B" w:rsidP="00AD79BC">
            <w:pPr>
              <w:spacing w:after="257" w:line="259" w:lineRule="auto"/>
              <w:ind w:left="0" w:right="0" w:firstLine="0"/>
              <w:rPr>
                <w:b/>
                <w:sz w:val="24"/>
                <w:szCs w:val="24"/>
              </w:rPr>
            </w:pPr>
            <w:r>
              <w:rPr>
                <w:b/>
                <w:sz w:val="24"/>
                <w:szCs w:val="24"/>
              </w:rPr>
              <w:t>2</w:t>
            </w:r>
            <w:r w:rsidRPr="00E6160B">
              <w:rPr>
                <w:b/>
                <w:sz w:val="24"/>
                <w:szCs w:val="24"/>
                <w:vertAlign w:val="superscript"/>
              </w:rPr>
              <w:t>nd</w:t>
            </w:r>
            <w:r>
              <w:rPr>
                <w:b/>
                <w:sz w:val="24"/>
                <w:szCs w:val="24"/>
              </w:rPr>
              <w:t xml:space="preserve"> December 2021</w:t>
            </w:r>
          </w:p>
        </w:tc>
      </w:tr>
      <w:tr w:rsidR="00A9480B" w14:paraId="55051A74" w14:textId="77777777" w:rsidTr="00A9480B">
        <w:tc>
          <w:tcPr>
            <w:tcW w:w="3294" w:type="dxa"/>
          </w:tcPr>
          <w:p w14:paraId="7EF0E0AB" w14:textId="6BB422AE" w:rsidR="00A9480B" w:rsidRPr="00A96EEB" w:rsidRDefault="00A9480B" w:rsidP="00AD79BC">
            <w:pPr>
              <w:spacing w:after="257" w:line="259" w:lineRule="auto"/>
              <w:ind w:left="0" w:right="0" w:firstLine="0"/>
              <w:rPr>
                <w:b/>
                <w:sz w:val="24"/>
                <w:szCs w:val="24"/>
              </w:rPr>
            </w:pPr>
          </w:p>
        </w:tc>
        <w:tc>
          <w:tcPr>
            <w:tcW w:w="2513" w:type="dxa"/>
          </w:tcPr>
          <w:p w14:paraId="2A5B7BDD" w14:textId="77777777" w:rsidR="00A9480B" w:rsidRDefault="00A9480B" w:rsidP="00AD79BC">
            <w:pPr>
              <w:spacing w:after="257" w:line="259" w:lineRule="auto"/>
              <w:ind w:left="0" w:right="0" w:firstLine="0"/>
              <w:rPr>
                <w:b/>
                <w:sz w:val="24"/>
                <w:szCs w:val="24"/>
              </w:rPr>
            </w:pPr>
          </w:p>
        </w:tc>
        <w:tc>
          <w:tcPr>
            <w:tcW w:w="3969" w:type="dxa"/>
          </w:tcPr>
          <w:p w14:paraId="79E80497" w14:textId="77E86AF0" w:rsidR="00A9480B" w:rsidRDefault="00A9480B" w:rsidP="00AD79BC">
            <w:pPr>
              <w:spacing w:after="257" w:line="259" w:lineRule="auto"/>
              <w:ind w:left="0" w:right="0" w:firstLine="0"/>
              <w:rPr>
                <w:b/>
                <w:sz w:val="24"/>
                <w:szCs w:val="24"/>
              </w:rPr>
            </w:pPr>
          </w:p>
        </w:tc>
      </w:tr>
      <w:tr w:rsidR="00A9480B" w14:paraId="78BFB743" w14:textId="77777777" w:rsidTr="00A9480B">
        <w:tc>
          <w:tcPr>
            <w:tcW w:w="3294" w:type="dxa"/>
          </w:tcPr>
          <w:p w14:paraId="328D9D38" w14:textId="78A35356" w:rsidR="00A9480B" w:rsidRDefault="00A9480B" w:rsidP="00AD79BC">
            <w:pPr>
              <w:spacing w:after="257" w:line="259" w:lineRule="auto"/>
              <w:ind w:left="0" w:right="0" w:firstLine="0"/>
              <w:rPr>
                <w:b/>
                <w:sz w:val="24"/>
                <w:szCs w:val="24"/>
              </w:rPr>
            </w:pPr>
            <w:r>
              <w:rPr>
                <w:b/>
                <w:sz w:val="24"/>
                <w:szCs w:val="24"/>
              </w:rPr>
              <w:t xml:space="preserve">CMT </w:t>
            </w:r>
          </w:p>
        </w:tc>
        <w:tc>
          <w:tcPr>
            <w:tcW w:w="2513" w:type="dxa"/>
          </w:tcPr>
          <w:p w14:paraId="5CF556C8" w14:textId="77777777" w:rsidR="00A9480B" w:rsidRDefault="00A9480B" w:rsidP="00AD79BC">
            <w:pPr>
              <w:spacing w:after="257" w:line="259" w:lineRule="auto"/>
              <w:ind w:left="0" w:right="0" w:firstLine="0"/>
              <w:rPr>
                <w:b/>
                <w:sz w:val="24"/>
                <w:szCs w:val="24"/>
              </w:rPr>
            </w:pPr>
          </w:p>
        </w:tc>
        <w:tc>
          <w:tcPr>
            <w:tcW w:w="3969" w:type="dxa"/>
          </w:tcPr>
          <w:p w14:paraId="7DD53E30" w14:textId="12AB9EBC" w:rsidR="00A9480B" w:rsidRDefault="00A9480B" w:rsidP="00AD79BC">
            <w:pPr>
              <w:spacing w:after="257" w:line="259" w:lineRule="auto"/>
              <w:ind w:left="0" w:right="0" w:firstLine="0"/>
              <w:rPr>
                <w:b/>
                <w:sz w:val="24"/>
                <w:szCs w:val="24"/>
              </w:rPr>
            </w:pPr>
            <w:r>
              <w:rPr>
                <w:b/>
                <w:sz w:val="24"/>
                <w:szCs w:val="24"/>
              </w:rPr>
              <w:t>October 2025</w:t>
            </w:r>
          </w:p>
        </w:tc>
      </w:tr>
      <w:bookmarkEnd w:id="0"/>
    </w:tbl>
    <w:p w14:paraId="1E52D1DE" w14:textId="77777777" w:rsidR="00AD79BC" w:rsidRDefault="00AD79BC" w:rsidP="00AD79BC">
      <w:pPr>
        <w:spacing w:after="257" w:line="259" w:lineRule="auto"/>
        <w:ind w:left="0" w:right="0" w:firstLine="0"/>
        <w:rPr>
          <w:b/>
          <w:sz w:val="24"/>
          <w:szCs w:val="24"/>
          <w:u w:val="single" w:color="000000"/>
        </w:rPr>
      </w:pPr>
    </w:p>
    <w:p w14:paraId="1B612398" w14:textId="66F1039D" w:rsidR="00A9480B" w:rsidRDefault="00A9480B" w:rsidP="00AD79BC">
      <w:pPr>
        <w:spacing w:after="257" w:line="259" w:lineRule="auto"/>
        <w:ind w:left="0" w:right="0" w:firstLine="0"/>
        <w:rPr>
          <w:b/>
          <w:sz w:val="24"/>
          <w:szCs w:val="24"/>
          <w:u w:val="single" w:color="000000"/>
        </w:rPr>
      </w:pPr>
      <w:r>
        <w:rPr>
          <w:b/>
          <w:sz w:val="24"/>
          <w:szCs w:val="24"/>
          <w:u w:val="single" w:color="000000"/>
        </w:rPr>
        <w:t>Approvals Minor Change and Scheduled Review</w:t>
      </w:r>
    </w:p>
    <w:tbl>
      <w:tblPr>
        <w:tblStyle w:val="TableGrid0"/>
        <w:tblW w:w="9776" w:type="dxa"/>
        <w:tblLook w:val="04A0" w:firstRow="1" w:lastRow="0" w:firstColumn="1" w:lastColumn="0" w:noHBand="0" w:noVBand="1"/>
      </w:tblPr>
      <w:tblGrid>
        <w:gridCol w:w="3294"/>
        <w:gridCol w:w="2513"/>
        <w:gridCol w:w="3969"/>
      </w:tblGrid>
      <w:tr w:rsidR="00A9480B" w14:paraId="64E00F14" w14:textId="77777777" w:rsidTr="002022A5">
        <w:tc>
          <w:tcPr>
            <w:tcW w:w="3294" w:type="dxa"/>
          </w:tcPr>
          <w:p w14:paraId="43F775A6" w14:textId="77777777" w:rsidR="00A9480B" w:rsidRPr="00A96EEB" w:rsidRDefault="00A9480B" w:rsidP="002022A5">
            <w:pPr>
              <w:spacing w:after="257" w:line="259" w:lineRule="auto"/>
              <w:ind w:left="0" w:right="0" w:firstLine="0"/>
              <w:rPr>
                <w:b/>
                <w:sz w:val="24"/>
                <w:szCs w:val="24"/>
              </w:rPr>
            </w:pPr>
            <w:r w:rsidRPr="00A96EEB">
              <w:rPr>
                <w:b/>
                <w:sz w:val="24"/>
                <w:szCs w:val="24"/>
              </w:rPr>
              <w:t>Name</w:t>
            </w:r>
          </w:p>
        </w:tc>
        <w:tc>
          <w:tcPr>
            <w:tcW w:w="2513" w:type="dxa"/>
          </w:tcPr>
          <w:p w14:paraId="07693D18" w14:textId="77777777" w:rsidR="00A9480B" w:rsidRPr="00A96EEB" w:rsidRDefault="00A9480B" w:rsidP="002022A5">
            <w:pPr>
              <w:spacing w:after="257" w:line="259" w:lineRule="auto"/>
              <w:ind w:left="0" w:right="0" w:firstLine="0"/>
              <w:rPr>
                <w:b/>
                <w:sz w:val="24"/>
                <w:szCs w:val="24"/>
              </w:rPr>
            </w:pPr>
            <w:r>
              <w:rPr>
                <w:b/>
                <w:sz w:val="24"/>
                <w:szCs w:val="24"/>
              </w:rPr>
              <w:t>Title</w:t>
            </w:r>
          </w:p>
        </w:tc>
        <w:tc>
          <w:tcPr>
            <w:tcW w:w="3969" w:type="dxa"/>
          </w:tcPr>
          <w:p w14:paraId="6B5988C0" w14:textId="77777777" w:rsidR="00A9480B" w:rsidRPr="00A96EEB" w:rsidRDefault="00A9480B" w:rsidP="002022A5">
            <w:pPr>
              <w:spacing w:after="257" w:line="259" w:lineRule="auto"/>
              <w:ind w:left="0" w:right="0" w:firstLine="0"/>
              <w:rPr>
                <w:b/>
                <w:sz w:val="24"/>
                <w:szCs w:val="24"/>
              </w:rPr>
            </w:pPr>
            <w:r w:rsidRPr="00A96EEB">
              <w:rPr>
                <w:b/>
                <w:sz w:val="24"/>
                <w:szCs w:val="24"/>
              </w:rPr>
              <w:t>Approved</w:t>
            </w:r>
          </w:p>
        </w:tc>
      </w:tr>
      <w:tr w:rsidR="00A9480B" w14:paraId="0A5CD62A" w14:textId="77777777" w:rsidTr="002022A5">
        <w:tc>
          <w:tcPr>
            <w:tcW w:w="3294" w:type="dxa"/>
          </w:tcPr>
          <w:p w14:paraId="79B1750B" w14:textId="5405886A" w:rsidR="00A9480B" w:rsidRDefault="00A9480B" w:rsidP="002022A5">
            <w:pPr>
              <w:spacing w:after="257" w:line="259" w:lineRule="auto"/>
              <w:ind w:left="0" w:right="0" w:firstLine="0"/>
              <w:rPr>
                <w:b/>
                <w:sz w:val="24"/>
                <w:szCs w:val="24"/>
              </w:rPr>
            </w:pPr>
            <w:r>
              <w:rPr>
                <w:b/>
                <w:sz w:val="24"/>
                <w:szCs w:val="24"/>
              </w:rPr>
              <w:t>Jo Sands</w:t>
            </w:r>
          </w:p>
        </w:tc>
        <w:tc>
          <w:tcPr>
            <w:tcW w:w="2513" w:type="dxa"/>
          </w:tcPr>
          <w:p w14:paraId="27E41F68" w14:textId="43AAE036" w:rsidR="00A9480B" w:rsidRDefault="00A9480B" w:rsidP="002022A5">
            <w:pPr>
              <w:spacing w:after="257" w:line="259" w:lineRule="auto"/>
              <w:ind w:left="0" w:right="0" w:firstLine="0"/>
              <w:rPr>
                <w:b/>
                <w:sz w:val="24"/>
                <w:szCs w:val="24"/>
              </w:rPr>
            </w:pPr>
            <w:r>
              <w:rPr>
                <w:b/>
                <w:sz w:val="24"/>
                <w:szCs w:val="24"/>
              </w:rPr>
              <w:t>Assistant Director Partnerships</w:t>
            </w:r>
          </w:p>
        </w:tc>
        <w:tc>
          <w:tcPr>
            <w:tcW w:w="3969" w:type="dxa"/>
          </w:tcPr>
          <w:p w14:paraId="7595AEB9" w14:textId="77777777" w:rsidR="00A9480B" w:rsidRPr="00A96EEB" w:rsidRDefault="00A9480B" w:rsidP="002022A5">
            <w:pPr>
              <w:spacing w:after="257" w:line="259" w:lineRule="auto"/>
              <w:ind w:left="0" w:right="0" w:firstLine="0"/>
              <w:rPr>
                <w:b/>
                <w:sz w:val="24"/>
                <w:szCs w:val="24"/>
              </w:rPr>
            </w:pPr>
          </w:p>
        </w:tc>
      </w:tr>
      <w:tr w:rsidR="00A9480B" w14:paraId="17FD521C" w14:textId="77777777" w:rsidTr="002022A5">
        <w:tc>
          <w:tcPr>
            <w:tcW w:w="3294" w:type="dxa"/>
          </w:tcPr>
          <w:p w14:paraId="02AF70AC" w14:textId="254A0523" w:rsidR="00A9480B" w:rsidRPr="00A96EEB" w:rsidRDefault="00A9480B" w:rsidP="002022A5">
            <w:pPr>
              <w:spacing w:after="257" w:line="259" w:lineRule="auto"/>
              <w:ind w:left="0" w:right="0" w:firstLine="0"/>
              <w:rPr>
                <w:b/>
                <w:sz w:val="24"/>
                <w:szCs w:val="24"/>
              </w:rPr>
            </w:pPr>
            <w:r>
              <w:rPr>
                <w:b/>
                <w:sz w:val="24"/>
                <w:szCs w:val="24"/>
              </w:rPr>
              <w:t>Health and Wellbeing Scrutiny Committee</w:t>
            </w:r>
          </w:p>
        </w:tc>
        <w:tc>
          <w:tcPr>
            <w:tcW w:w="2513" w:type="dxa"/>
          </w:tcPr>
          <w:p w14:paraId="1F823A5F" w14:textId="77777777" w:rsidR="00A9480B" w:rsidRDefault="00A9480B" w:rsidP="002022A5">
            <w:pPr>
              <w:spacing w:after="257" w:line="259" w:lineRule="auto"/>
              <w:ind w:left="0" w:right="0" w:firstLine="0"/>
              <w:rPr>
                <w:b/>
                <w:sz w:val="24"/>
                <w:szCs w:val="24"/>
              </w:rPr>
            </w:pPr>
          </w:p>
        </w:tc>
        <w:tc>
          <w:tcPr>
            <w:tcW w:w="3969" w:type="dxa"/>
          </w:tcPr>
          <w:p w14:paraId="1EC8CA15" w14:textId="1C7A30DA" w:rsidR="00A9480B" w:rsidRPr="00A96EEB" w:rsidRDefault="00A9480B" w:rsidP="002022A5">
            <w:pPr>
              <w:spacing w:after="257" w:line="259" w:lineRule="auto"/>
              <w:ind w:left="0" w:right="0" w:firstLine="0"/>
              <w:rPr>
                <w:b/>
                <w:sz w:val="24"/>
                <w:szCs w:val="24"/>
              </w:rPr>
            </w:pPr>
          </w:p>
        </w:tc>
      </w:tr>
    </w:tbl>
    <w:p w14:paraId="08C2587D" w14:textId="77777777" w:rsidR="00A9480B" w:rsidRPr="00A96EEB" w:rsidRDefault="00A9480B" w:rsidP="00AD79BC">
      <w:pPr>
        <w:spacing w:after="257" w:line="259" w:lineRule="auto"/>
        <w:ind w:left="0" w:right="0" w:firstLine="0"/>
        <w:rPr>
          <w:b/>
          <w:sz w:val="24"/>
          <w:szCs w:val="24"/>
          <w:u w:val="single" w:color="000000"/>
        </w:rPr>
      </w:pPr>
    </w:p>
    <w:p w14:paraId="6A4A032B" w14:textId="77777777" w:rsidR="00AD79BC" w:rsidRPr="00A96EEB" w:rsidRDefault="00E85E23" w:rsidP="00AD79BC">
      <w:pPr>
        <w:spacing w:after="257" w:line="259" w:lineRule="auto"/>
        <w:ind w:left="0" w:right="0" w:firstLine="0"/>
        <w:rPr>
          <w:b/>
          <w:sz w:val="24"/>
          <w:szCs w:val="24"/>
        </w:rPr>
      </w:pPr>
      <w:r w:rsidRPr="00A96EEB">
        <w:rPr>
          <w:b/>
          <w:sz w:val="24"/>
          <w:szCs w:val="24"/>
        </w:rPr>
        <w:t>Document Review Plans</w:t>
      </w:r>
    </w:p>
    <w:p w14:paraId="34687A70" w14:textId="0AD2BBBE" w:rsidR="00AD79BC" w:rsidRPr="00A96EEB" w:rsidRDefault="00E85E23" w:rsidP="00AD79BC">
      <w:pPr>
        <w:spacing w:after="257" w:line="259" w:lineRule="auto"/>
        <w:ind w:left="0" w:right="0" w:firstLine="0"/>
        <w:rPr>
          <w:bCs/>
          <w:sz w:val="24"/>
          <w:szCs w:val="24"/>
        </w:rPr>
      </w:pPr>
      <w:r w:rsidRPr="00A96EEB">
        <w:rPr>
          <w:bCs/>
          <w:sz w:val="24"/>
          <w:szCs w:val="24"/>
        </w:rPr>
        <w:t>This document is subject to a scheduled annual review</w:t>
      </w:r>
      <w:r w:rsidR="008E57BB">
        <w:rPr>
          <w:bCs/>
          <w:sz w:val="24"/>
          <w:szCs w:val="24"/>
        </w:rPr>
        <w:t xml:space="preserve"> or as future </w:t>
      </w:r>
      <w:r w:rsidR="001C1294">
        <w:rPr>
          <w:bCs/>
          <w:sz w:val="24"/>
          <w:szCs w:val="24"/>
        </w:rPr>
        <w:t>statute,</w:t>
      </w:r>
      <w:r w:rsidR="008E57BB">
        <w:rPr>
          <w:bCs/>
          <w:sz w:val="24"/>
          <w:szCs w:val="24"/>
        </w:rPr>
        <w:t xml:space="preserve"> and practices </w:t>
      </w:r>
      <w:r w:rsidR="008F3DE1">
        <w:rPr>
          <w:bCs/>
          <w:sz w:val="24"/>
          <w:szCs w:val="24"/>
        </w:rPr>
        <w:t>dictate</w:t>
      </w:r>
      <w:r w:rsidRPr="00A96EEB">
        <w:rPr>
          <w:bCs/>
          <w:sz w:val="24"/>
          <w:szCs w:val="24"/>
        </w:rPr>
        <w:t>. Updates shall be made in accordance with business requirements and changes and will be with the agreement of the document owner.</w:t>
      </w:r>
    </w:p>
    <w:p w14:paraId="272DF128" w14:textId="77777777" w:rsidR="00AD79BC" w:rsidRPr="00A96EEB" w:rsidRDefault="00E85E23" w:rsidP="00AD79BC">
      <w:pPr>
        <w:spacing w:after="257" w:line="259" w:lineRule="auto"/>
        <w:ind w:left="0" w:right="0" w:firstLine="0"/>
        <w:rPr>
          <w:b/>
          <w:sz w:val="24"/>
          <w:szCs w:val="24"/>
        </w:rPr>
      </w:pPr>
      <w:r w:rsidRPr="00A96EEB">
        <w:rPr>
          <w:b/>
          <w:sz w:val="24"/>
          <w:szCs w:val="24"/>
        </w:rPr>
        <w:t>Distribution</w:t>
      </w:r>
    </w:p>
    <w:p w14:paraId="28895689" w14:textId="77777777" w:rsidR="00A96EEB" w:rsidRDefault="00E85E23" w:rsidP="00AD79BC">
      <w:pPr>
        <w:spacing w:after="257" w:line="259" w:lineRule="auto"/>
        <w:ind w:left="0" w:right="0" w:firstLine="0"/>
        <w:rPr>
          <w:bCs/>
          <w:sz w:val="28"/>
          <w:szCs w:val="28"/>
        </w:rPr>
      </w:pPr>
      <w:r w:rsidRPr="00A96EEB">
        <w:rPr>
          <w:bCs/>
          <w:sz w:val="24"/>
          <w:szCs w:val="24"/>
        </w:rPr>
        <w:t>The document will be available on the Intranet and publicly accessible on the Tamworth Borough Council website</w:t>
      </w:r>
      <w:r w:rsidR="00E660C5" w:rsidRPr="00A96EEB">
        <w:rPr>
          <w:bCs/>
          <w:sz w:val="28"/>
          <w:szCs w:val="28"/>
        </w:rPr>
        <w:t xml:space="preserve">                   </w:t>
      </w:r>
      <w:r w:rsidR="00F53B60" w:rsidRPr="00A96EEB">
        <w:rPr>
          <w:bCs/>
          <w:sz w:val="28"/>
          <w:szCs w:val="28"/>
        </w:rPr>
        <w:t xml:space="preserve">            </w:t>
      </w:r>
      <w:r w:rsidR="00C17EF2" w:rsidRPr="00A96EEB">
        <w:rPr>
          <w:bCs/>
          <w:sz w:val="28"/>
          <w:szCs w:val="28"/>
        </w:rPr>
        <w:t xml:space="preserve"> </w:t>
      </w:r>
    </w:p>
    <w:p w14:paraId="37C998CA" w14:textId="77777777" w:rsidR="00A96EEB" w:rsidRDefault="00A96EEB" w:rsidP="00AD79BC">
      <w:pPr>
        <w:spacing w:after="257" w:line="259" w:lineRule="auto"/>
        <w:ind w:left="0" w:right="0" w:firstLine="0"/>
        <w:rPr>
          <w:bCs/>
          <w:sz w:val="28"/>
          <w:szCs w:val="28"/>
        </w:rPr>
        <w:sectPr w:rsidR="00A96EEB" w:rsidSect="00F504DC">
          <w:headerReference w:type="even" r:id="rId12"/>
          <w:headerReference w:type="default" r:id="rId13"/>
          <w:footerReference w:type="even" r:id="rId14"/>
          <w:footerReference w:type="default" r:id="rId15"/>
          <w:headerReference w:type="first" r:id="rId16"/>
          <w:footerReference w:type="first" r:id="rId17"/>
          <w:pgSz w:w="11906" w:h="17338"/>
          <w:pgMar w:top="1847" w:right="875" w:bottom="655" w:left="1139" w:header="720" w:footer="720" w:gutter="0"/>
          <w:pgNumType w:start="0"/>
          <w:cols w:space="720"/>
          <w:noEndnote/>
          <w:titlePg/>
          <w:docGrid w:linePitch="299"/>
        </w:sectPr>
      </w:pPr>
    </w:p>
    <w:sdt>
      <w:sdtPr>
        <w:rPr>
          <w:rFonts w:ascii="Arial" w:eastAsia="Arial" w:hAnsi="Arial" w:cs="Arial"/>
          <w:color w:val="000000"/>
          <w:sz w:val="22"/>
          <w:szCs w:val="22"/>
          <w:lang w:val="en-GB" w:eastAsia="en-GB"/>
        </w:rPr>
        <w:id w:val="1819065845"/>
        <w:docPartObj>
          <w:docPartGallery w:val="Table of Contents"/>
          <w:docPartUnique/>
        </w:docPartObj>
      </w:sdtPr>
      <w:sdtEndPr>
        <w:rPr>
          <w:b/>
          <w:bCs/>
          <w:noProof/>
          <w:color w:val="000000" w:themeColor="text1"/>
        </w:rPr>
      </w:sdtEndPr>
      <w:sdtContent>
        <w:p w14:paraId="4833BAA7" w14:textId="77777777" w:rsidR="001F537B" w:rsidRPr="0008679B" w:rsidRDefault="00E85E23" w:rsidP="00D87B6E">
          <w:pPr>
            <w:pStyle w:val="TOCHeading"/>
            <w:rPr>
              <w:rFonts w:ascii="Arial" w:hAnsi="Arial" w:cs="Arial"/>
              <w:noProof/>
              <w:sz w:val="24"/>
              <w:szCs w:val="24"/>
            </w:rPr>
          </w:pPr>
          <w:r w:rsidRPr="0008679B">
            <w:rPr>
              <w:rFonts w:ascii="Arial" w:hAnsi="Arial" w:cs="Arial"/>
              <w:sz w:val="24"/>
              <w:szCs w:val="24"/>
            </w:rPr>
            <w:t>Contents</w:t>
          </w:r>
          <w:r w:rsidRPr="0008679B">
            <w:rPr>
              <w:rFonts w:ascii="Arial" w:eastAsiaTheme="minorEastAsia" w:hAnsi="Arial" w:cs="Arial"/>
              <w:color w:val="auto"/>
              <w:sz w:val="24"/>
              <w:szCs w:val="24"/>
            </w:rPr>
            <w:fldChar w:fldCharType="begin"/>
          </w:r>
          <w:r w:rsidRPr="0008679B">
            <w:rPr>
              <w:rFonts w:ascii="Arial" w:hAnsi="Arial" w:cs="Arial"/>
              <w:sz w:val="24"/>
              <w:szCs w:val="24"/>
            </w:rPr>
            <w:instrText xml:space="preserve"> TOC \o "1-3" \h \z \u </w:instrText>
          </w:r>
          <w:r w:rsidRPr="0008679B">
            <w:rPr>
              <w:rFonts w:ascii="Arial" w:eastAsiaTheme="minorEastAsia" w:hAnsi="Arial" w:cs="Arial"/>
              <w:color w:val="auto"/>
              <w:sz w:val="24"/>
              <w:szCs w:val="24"/>
            </w:rPr>
            <w:fldChar w:fldCharType="separate"/>
          </w:r>
        </w:p>
        <w:p w14:paraId="038C6386" w14:textId="14AF7EE5" w:rsidR="001F537B" w:rsidRPr="0008679B" w:rsidRDefault="001F537B">
          <w:pPr>
            <w:pStyle w:val="TOC1"/>
            <w:tabs>
              <w:tab w:val="left" w:pos="440"/>
              <w:tab w:val="right" w:leader="dot" w:pos="8913"/>
            </w:tabs>
            <w:rPr>
              <w:rFonts w:ascii="Arial" w:hAnsi="Arial" w:cs="Arial"/>
              <w:noProof/>
              <w:kern w:val="2"/>
              <w:sz w:val="24"/>
              <w:szCs w:val="24"/>
              <w:lang w:val="en-GB" w:eastAsia="en-GB"/>
              <w14:ligatures w14:val="standardContextual"/>
            </w:rPr>
          </w:pPr>
          <w:hyperlink w:anchor="_Toc213067439" w:history="1">
            <w:r w:rsidRPr="0008679B">
              <w:rPr>
                <w:rStyle w:val="Hyperlink"/>
                <w:rFonts w:ascii="Arial" w:hAnsi="Arial" w:cs="Arial"/>
                <w:noProof/>
                <w:sz w:val="24"/>
                <w:szCs w:val="24"/>
              </w:rPr>
              <w:t>1.</w:t>
            </w:r>
            <w:r w:rsidRPr="0008679B">
              <w:rPr>
                <w:rFonts w:ascii="Arial" w:hAnsi="Arial" w:cs="Arial"/>
                <w:noProof/>
                <w:kern w:val="2"/>
                <w:sz w:val="24"/>
                <w:szCs w:val="24"/>
                <w:lang w:val="en-GB" w:eastAsia="en-GB"/>
                <w14:ligatures w14:val="standardContextual"/>
              </w:rPr>
              <w:tab/>
            </w:r>
            <w:r w:rsidRPr="0008679B">
              <w:rPr>
                <w:rStyle w:val="Hyperlink"/>
                <w:rFonts w:ascii="Arial" w:hAnsi="Arial" w:cs="Arial"/>
                <w:noProof/>
                <w:sz w:val="24"/>
                <w:szCs w:val="24"/>
              </w:rPr>
              <w:t>Aim</w:t>
            </w:r>
            <w:r w:rsidRPr="0008679B">
              <w:rPr>
                <w:rFonts w:ascii="Arial" w:hAnsi="Arial" w:cs="Arial"/>
                <w:noProof/>
                <w:webHidden/>
                <w:sz w:val="24"/>
                <w:szCs w:val="24"/>
              </w:rPr>
              <w:tab/>
            </w:r>
            <w:r w:rsidRPr="0008679B">
              <w:rPr>
                <w:rFonts w:ascii="Arial" w:hAnsi="Arial" w:cs="Arial"/>
                <w:noProof/>
                <w:webHidden/>
                <w:sz w:val="24"/>
                <w:szCs w:val="24"/>
              </w:rPr>
              <w:fldChar w:fldCharType="begin"/>
            </w:r>
            <w:r w:rsidRPr="0008679B">
              <w:rPr>
                <w:rFonts w:ascii="Arial" w:hAnsi="Arial" w:cs="Arial"/>
                <w:noProof/>
                <w:webHidden/>
                <w:sz w:val="24"/>
                <w:szCs w:val="24"/>
              </w:rPr>
              <w:instrText xml:space="preserve"> PAGEREF _Toc213067439 \h </w:instrText>
            </w:r>
            <w:r w:rsidRPr="0008679B">
              <w:rPr>
                <w:rFonts w:ascii="Arial" w:hAnsi="Arial" w:cs="Arial"/>
                <w:noProof/>
                <w:webHidden/>
                <w:sz w:val="24"/>
                <w:szCs w:val="24"/>
              </w:rPr>
            </w:r>
            <w:r w:rsidRPr="0008679B">
              <w:rPr>
                <w:rFonts w:ascii="Arial" w:hAnsi="Arial" w:cs="Arial"/>
                <w:noProof/>
                <w:webHidden/>
                <w:sz w:val="24"/>
                <w:szCs w:val="24"/>
              </w:rPr>
              <w:fldChar w:fldCharType="separate"/>
            </w:r>
            <w:r w:rsidR="0008679B" w:rsidRPr="0008679B">
              <w:rPr>
                <w:rFonts w:ascii="Arial" w:hAnsi="Arial" w:cs="Arial"/>
                <w:noProof/>
                <w:webHidden/>
                <w:sz w:val="24"/>
                <w:szCs w:val="24"/>
              </w:rPr>
              <w:t>4</w:t>
            </w:r>
            <w:r w:rsidRPr="0008679B">
              <w:rPr>
                <w:rFonts w:ascii="Arial" w:hAnsi="Arial" w:cs="Arial"/>
                <w:noProof/>
                <w:webHidden/>
                <w:sz w:val="24"/>
                <w:szCs w:val="24"/>
              </w:rPr>
              <w:fldChar w:fldCharType="end"/>
            </w:r>
          </w:hyperlink>
        </w:p>
        <w:p w14:paraId="3BD2D0C4" w14:textId="3163CF81" w:rsidR="001F537B" w:rsidRPr="0008679B" w:rsidRDefault="001F537B">
          <w:pPr>
            <w:pStyle w:val="TOC1"/>
            <w:tabs>
              <w:tab w:val="left" w:pos="440"/>
              <w:tab w:val="right" w:leader="dot" w:pos="8913"/>
            </w:tabs>
            <w:rPr>
              <w:rFonts w:ascii="Arial" w:hAnsi="Arial" w:cs="Arial"/>
              <w:noProof/>
              <w:kern w:val="2"/>
              <w:sz w:val="24"/>
              <w:szCs w:val="24"/>
              <w:lang w:val="en-GB" w:eastAsia="en-GB"/>
              <w14:ligatures w14:val="standardContextual"/>
            </w:rPr>
          </w:pPr>
          <w:hyperlink w:anchor="_Toc213067440" w:history="1">
            <w:r w:rsidRPr="0008679B">
              <w:rPr>
                <w:rStyle w:val="Hyperlink"/>
                <w:rFonts w:ascii="Arial" w:hAnsi="Arial" w:cs="Arial"/>
                <w:noProof/>
                <w:sz w:val="24"/>
                <w:szCs w:val="24"/>
              </w:rPr>
              <w:t>2.</w:t>
            </w:r>
            <w:r w:rsidRPr="0008679B">
              <w:rPr>
                <w:rFonts w:ascii="Arial" w:hAnsi="Arial" w:cs="Arial"/>
                <w:noProof/>
                <w:kern w:val="2"/>
                <w:sz w:val="24"/>
                <w:szCs w:val="24"/>
                <w:lang w:val="en-GB" w:eastAsia="en-GB"/>
                <w14:ligatures w14:val="standardContextual"/>
              </w:rPr>
              <w:tab/>
            </w:r>
            <w:r w:rsidRPr="0008679B">
              <w:rPr>
                <w:rStyle w:val="Hyperlink"/>
                <w:rFonts w:ascii="Arial" w:hAnsi="Arial" w:cs="Arial"/>
                <w:noProof/>
                <w:sz w:val="24"/>
                <w:szCs w:val="24"/>
              </w:rPr>
              <w:t>Scope</w:t>
            </w:r>
            <w:r w:rsidRPr="0008679B">
              <w:rPr>
                <w:rFonts w:ascii="Arial" w:hAnsi="Arial" w:cs="Arial"/>
                <w:noProof/>
                <w:webHidden/>
                <w:sz w:val="24"/>
                <w:szCs w:val="24"/>
              </w:rPr>
              <w:tab/>
            </w:r>
            <w:r w:rsidRPr="0008679B">
              <w:rPr>
                <w:rFonts w:ascii="Arial" w:hAnsi="Arial" w:cs="Arial"/>
                <w:noProof/>
                <w:webHidden/>
                <w:sz w:val="24"/>
                <w:szCs w:val="24"/>
              </w:rPr>
              <w:fldChar w:fldCharType="begin"/>
            </w:r>
            <w:r w:rsidRPr="0008679B">
              <w:rPr>
                <w:rFonts w:ascii="Arial" w:hAnsi="Arial" w:cs="Arial"/>
                <w:noProof/>
                <w:webHidden/>
                <w:sz w:val="24"/>
                <w:szCs w:val="24"/>
              </w:rPr>
              <w:instrText xml:space="preserve"> PAGEREF _Toc213067440 \h </w:instrText>
            </w:r>
            <w:r w:rsidRPr="0008679B">
              <w:rPr>
                <w:rFonts w:ascii="Arial" w:hAnsi="Arial" w:cs="Arial"/>
                <w:noProof/>
                <w:webHidden/>
                <w:sz w:val="24"/>
                <w:szCs w:val="24"/>
              </w:rPr>
            </w:r>
            <w:r w:rsidRPr="0008679B">
              <w:rPr>
                <w:rFonts w:ascii="Arial" w:hAnsi="Arial" w:cs="Arial"/>
                <w:noProof/>
                <w:webHidden/>
                <w:sz w:val="24"/>
                <w:szCs w:val="24"/>
              </w:rPr>
              <w:fldChar w:fldCharType="separate"/>
            </w:r>
            <w:r w:rsidR="0008679B" w:rsidRPr="0008679B">
              <w:rPr>
                <w:rFonts w:ascii="Arial" w:hAnsi="Arial" w:cs="Arial"/>
                <w:noProof/>
                <w:webHidden/>
                <w:sz w:val="24"/>
                <w:szCs w:val="24"/>
              </w:rPr>
              <w:t>5</w:t>
            </w:r>
            <w:r w:rsidRPr="0008679B">
              <w:rPr>
                <w:rFonts w:ascii="Arial" w:hAnsi="Arial" w:cs="Arial"/>
                <w:noProof/>
                <w:webHidden/>
                <w:sz w:val="24"/>
                <w:szCs w:val="24"/>
              </w:rPr>
              <w:fldChar w:fldCharType="end"/>
            </w:r>
          </w:hyperlink>
        </w:p>
        <w:p w14:paraId="219FB4D0" w14:textId="3BB9A3AC" w:rsidR="001F537B" w:rsidRPr="0008679B" w:rsidRDefault="001F537B">
          <w:pPr>
            <w:pStyle w:val="TOC1"/>
            <w:tabs>
              <w:tab w:val="left" w:pos="440"/>
              <w:tab w:val="right" w:leader="dot" w:pos="8913"/>
            </w:tabs>
            <w:rPr>
              <w:rFonts w:ascii="Arial" w:hAnsi="Arial" w:cs="Arial"/>
              <w:noProof/>
              <w:kern w:val="2"/>
              <w:sz w:val="24"/>
              <w:szCs w:val="24"/>
              <w:lang w:val="en-GB" w:eastAsia="en-GB"/>
              <w14:ligatures w14:val="standardContextual"/>
            </w:rPr>
          </w:pPr>
          <w:hyperlink w:anchor="_Toc213067441" w:history="1">
            <w:r w:rsidRPr="0008679B">
              <w:rPr>
                <w:rStyle w:val="Hyperlink"/>
                <w:rFonts w:ascii="Arial" w:hAnsi="Arial" w:cs="Arial"/>
                <w:noProof/>
                <w:sz w:val="24"/>
                <w:szCs w:val="24"/>
              </w:rPr>
              <w:t>3.</w:t>
            </w:r>
            <w:r w:rsidRPr="0008679B">
              <w:rPr>
                <w:rFonts w:ascii="Arial" w:hAnsi="Arial" w:cs="Arial"/>
                <w:noProof/>
                <w:kern w:val="2"/>
                <w:sz w:val="24"/>
                <w:szCs w:val="24"/>
                <w:lang w:val="en-GB" w:eastAsia="en-GB"/>
                <w14:ligatures w14:val="standardContextual"/>
              </w:rPr>
              <w:tab/>
            </w:r>
            <w:r w:rsidRPr="0008679B">
              <w:rPr>
                <w:rStyle w:val="Hyperlink"/>
                <w:rFonts w:ascii="Arial" w:hAnsi="Arial" w:cs="Arial"/>
                <w:noProof/>
                <w:sz w:val="24"/>
                <w:szCs w:val="24"/>
              </w:rPr>
              <w:t>Authorisations</w:t>
            </w:r>
            <w:r w:rsidRPr="0008679B">
              <w:rPr>
                <w:rFonts w:ascii="Arial" w:hAnsi="Arial" w:cs="Arial"/>
                <w:noProof/>
                <w:webHidden/>
                <w:sz w:val="24"/>
                <w:szCs w:val="24"/>
              </w:rPr>
              <w:tab/>
            </w:r>
            <w:r w:rsidRPr="0008679B">
              <w:rPr>
                <w:rFonts w:ascii="Arial" w:hAnsi="Arial" w:cs="Arial"/>
                <w:noProof/>
                <w:webHidden/>
                <w:sz w:val="24"/>
                <w:szCs w:val="24"/>
              </w:rPr>
              <w:fldChar w:fldCharType="begin"/>
            </w:r>
            <w:r w:rsidRPr="0008679B">
              <w:rPr>
                <w:rFonts w:ascii="Arial" w:hAnsi="Arial" w:cs="Arial"/>
                <w:noProof/>
                <w:webHidden/>
                <w:sz w:val="24"/>
                <w:szCs w:val="24"/>
              </w:rPr>
              <w:instrText xml:space="preserve"> PAGEREF _Toc213067441 \h </w:instrText>
            </w:r>
            <w:r w:rsidRPr="0008679B">
              <w:rPr>
                <w:rFonts w:ascii="Arial" w:hAnsi="Arial" w:cs="Arial"/>
                <w:noProof/>
                <w:webHidden/>
                <w:sz w:val="24"/>
                <w:szCs w:val="24"/>
              </w:rPr>
            </w:r>
            <w:r w:rsidRPr="0008679B">
              <w:rPr>
                <w:rFonts w:ascii="Arial" w:hAnsi="Arial" w:cs="Arial"/>
                <w:noProof/>
                <w:webHidden/>
                <w:sz w:val="24"/>
                <w:szCs w:val="24"/>
              </w:rPr>
              <w:fldChar w:fldCharType="separate"/>
            </w:r>
            <w:r w:rsidR="0008679B" w:rsidRPr="0008679B">
              <w:rPr>
                <w:rFonts w:ascii="Arial" w:hAnsi="Arial" w:cs="Arial"/>
                <w:noProof/>
                <w:webHidden/>
                <w:sz w:val="24"/>
                <w:szCs w:val="24"/>
              </w:rPr>
              <w:t>5</w:t>
            </w:r>
            <w:r w:rsidRPr="0008679B">
              <w:rPr>
                <w:rFonts w:ascii="Arial" w:hAnsi="Arial" w:cs="Arial"/>
                <w:noProof/>
                <w:webHidden/>
                <w:sz w:val="24"/>
                <w:szCs w:val="24"/>
              </w:rPr>
              <w:fldChar w:fldCharType="end"/>
            </w:r>
          </w:hyperlink>
        </w:p>
        <w:p w14:paraId="06E85F97" w14:textId="039EA97B" w:rsidR="001F537B" w:rsidRPr="0008679B" w:rsidRDefault="001F537B">
          <w:pPr>
            <w:pStyle w:val="TOC1"/>
            <w:tabs>
              <w:tab w:val="left" w:pos="440"/>
              <w:tab w:val="right" w:leader="dot" w:pos="8913"/>
            </w:tabs>
            <w:rPr>
              <w:rFonts w:ascii="Arial" w:hAnsi="Arial" w:cs="Arial"/>
              <w:noProof/>
              <w:kern w:val="2"/>
              <w:sz w:val="24"/>
              <w:szCs w:val="24"/>
              <w:lang w:val="en-GB" w:eastAsia="en-GB"/>
              <w14:ligatures w14:val="standardContextual"/>
            </w:rPr>
          </w:pPr>
          <w:hyperlink w:anchor="_Toc213067442" w:history="1">
            <w:r w:rsidRPr="0008679B">
              <w:rPr>
                <w:rStyle w:val="Hyperlink"/>
                <w:rFonts w:ascii="Arial" w:hAnsi="Arial" w:cs="Arial"/>
                <w:noProof/>
                <w:sz w:val="24"/>
                <w:szCs w:val="24"/>
              </w:rPr>
              <w:t>4.</w:t>
            </w:r>
            <w:r w:rsidRPr="0008679B">
              <w:rPr>
                <w:rFonts w:ascii="Arial" w:hAnsi="Arial" w:cs="Arial"/>
                <w:noProof/>
                <w:kern w:val="2"/>
                <w:sz w:val="24"/>
                <w:szCs w:val="24"/>
                <w:lang w:val="en-GB" w:eastAsia="en-GB"/>
                <w14:ligatures w14:val="standardContextual"/>
              </w:rPr>
              <w:tab/>
            </w:r>
            <w:r w:rsidRPr="0008679B">
              <w:rPr>
                <w:rStyle w:val="Hyperlink"/>
                <w:rFonts w:ascii="Arial" w:hAnsi="Arial" w:cs="Arial"/>
                <w:noProof/>
                <w:sz w:val="24"/>
                <w:szCs w:val="24"/>
              </w:rPr>
              <w:t>General Principles</w:t>
            </w:r>
            <w:r w:rsidRPr="0008679B">
              <w:rPr>
                <w:rFonts w:ascii="Arial" w:hAnsi="Arial" w:cs="Arial"/>
                <w:noProof/>
                <w:webHidden/>
                <w:sz w:val="24"/>
                <w:szCs w:val="24"/>
              </w:rPr>
              <w:tab/>
            </w:r>
            <w:r w:rsidRPr="0008679B">
              <w:rPr>
                <w:rFonts w:ascii="Arial" w:hAnsi="Arial" w:cs="Arial"/>
                <w:noProof/>
                <w:webHidden/>
                <w:sz w:val="24"/>
                <w:szCs w:val="24"/>
              </w:rPr>
              <w:fldChar w:fldCharType="begin"/>
            </w:r>
            <w:r w:rsidRPr="0008679B">
              <w:rPr>
                <w:rFonts w:ascii="Arial" w:hAnsi="Arial" w:cs="Arial"/>
                <w:noProof/>
                <w:webHidden/>
                <w:sz w:val="24"/>
                <w:szCs w:val="24"/>
              </w:rPr>
              <w:instrText xml:space="preserve"> PAGEREF _Toc213067442 \h </w:instrText>
            </w:r>
            <w:r w:rsidRPr="0008679B">
              <w:rPr>
                <w:rFonts w:ascii="Arial" w:hAnsi="Arial" w:cs="Arial"/>
                <w:noProof/>
                <w:webHidden/>
                <w:sz w:val="24"/>
                <w:szCs w:val="24"/>
              </w:rPr>
            </w:r>
            <w:r w:rsidRPr="0008679B">
              <w:rPr>
                <w:rFonts w:ascii="Arial" w:hAnsi="Arial" w:cs="Arial"/>
                <w:noProof/>
                <w:webHidden/>
                <w:sz w:val="24"/>
                <w:szCs w:val="24"/>
              </w:rPr>
              <w:fldChar w:fldCharType="separate"/>
            </w:r>
            <w:r w:rsidR="0008679B" w:rsidRPr="0008679B">
              <w:rPr>
                <w:rFonts w:ascii="Arial" w:hAnsi="Arial" w:cs="Arial"/>
                <w:noProof/>
                <w:webHidden/>
                <w:sz w:val="24"/>
                <w:szCs w:val="24"/>
              </w:rPr>
              <w:t>5</w:t>
            </w:r>
            <w:r w:rsidRPr="0008679B">
              <w:rPr>
                <w:rFonts w:ascii="Arial" w:hAnsi="Arial" w:cs="Arial"/>
                <w:noProof/>
                <w:webHidden/>
                <w:sz w:val="24"/>
                <w:szCs w:val="24"/>
              </w:rPr>
              <w:fldChar w:fldCharType="end"/>
            </w:r>
          </w:hyperlink>
        </w:p>
        <w:p w14:paraId="1BA7D709" w14:textId="666CFB58" w:rsidR="001F537B" w:rsidRPr="0008679B" w:rsidRDefault="001F537B">
          <w:pPr>
            <w:pStyle w:val="TOC1"/>
            <w:tabs>
              <w:tab w:val="left" w:pos="440"/>
              <w:tab w:val="right" w:leader="dot" w:pos="8913"/>
            </w:tabs>
            <w:rPr>
              <w:rFonts w:ascii="Arial" w:hAnsi="Arial" w:cs="Arial"/>
              <w:noProof/>
              <w:kern w:val="2"/>
              <w:sz w:val="24"/>
              <w:szCs w:val="24"/>
              <w:lang w:val="en-GB" w:eastAsia="en-GB"/>
              <w14:ligatures w14:val="standardContextual"/>
            </w:rPr>
          </w:pPr>
          <w:hyperlink w:anchor="_Toc213067443" w:history="1">
            <w:r w:rsidRPr="0008679B">
              <w:rPr>
                <w:rStyle w:val="Hyperlink"/>
                <w:rFonts w:ascii="Arial" w:hAnsi="Arial" w:cs="Arial"/>
                <w:noProof/>
                <w:sz w:val="24"/>
                <w:szCs w:val="24"/>
              </w:rPr>
              <w:t>5.</w:t>
            </w:r>
            <w:r w:rsidRPr="0008679B">
              <w:rPr>
                <w:rFonts w:ascii="Arial" w:hAnsi="Arial" w:cs="Arial"/>
                <w:noProof/>
                <w:kern w:val="2"/>
                <w:sz w:val="24"/>
                <w:szCs w:val="24"/>
                <w:lang w:val="en-GB" w:eastAsia="en-GB"/>
                <w14:ligatures w14:val="standardContextual"/>
              </w:rPr>
              <w:tab/>
            </w:r>
            <w:r w:rsidRPr="0008679B">
              <w:rPr>
                <w:rStyle w:val="Hyperlink"/>
                <w:rFonts w:ascii="Arial" w:hAnsi="Arial" w:cs="Arial"/>
                <w:noProof/>
                <w:sz w:val="24"/>
                <w:szCs w:val="24"/>
              </w:rPr>
              <w:t>Interventions and Enforcement</w:t>
            </w:r>
            <w:r w:rsidRPr="0008679B">
              <w:rPr>
                <w:rFonts w:ascii="Arial" w:hAnsi="Arial" w:cs="Arial"/>
                <w:noProof/>
                <w:webHidden/>
                <w:sz w:val="24"/>
                <w:szCs w:val="24"/>
              </w:rPr>
              <w:tab/>
            </w:r>
            <w:r w:rsidRPr="0008679B">
              <w:rPr>
                <w:rFonts w:ascii="Arial" w:hAnsi="Arial" w:cs="Arial"/>
                <w:noProof/>
                <w:webHidden/>
                <w:sz w:val="24"/>
                <w:szCs w:val="24"/>
              </w:rPr>
              <w:fldChar w:fldCharType="begin"/>
            </w:r>
            <w:r w:rsidRPr="0008679B">
              <w:rPr>
                <w:rFonts w:ascii="Arial" w:hAnsi="Arial" w:cs="Arial"/>
                <w:noProof/>
                <w:webHidden/>
                <w:sz w:val="24"/>
                <w:szCs w:val="24"/>
              </w:rPr>
              <w:instrText xml:space="preserve"> PAGEREF _Toc213067443 \h </w:instrText>
            </w:r>
            <w:r w:rsidRPr="0008679B">
              <w:rPr>
                <w:rFonts w:ascii="Arial" w:hAnsi="Arial" w:cs="Arial"/>
                <w:noProof/>
                <w:webHidden/>
                <w:sz w:val="24"/>
                <w:szCs w:val="24"/>
              </w:rPr>
            </w:r>
            <w:r w:rsidRPr="0008679B">
              <w:rPr>
                <w:rFonts w:ascii="Arial" w:hAnsi="Arial" w:cs="Arial"/>
                <w:noProof/>
                <w:webHidden/>
                <w:sz w:val="24"/>
                <w:szCs w:val="24"/>
              </w:rPr>
              <w:fldChar w:fldCharType="separate"/>
            </w:r>
            <w:r w:rsidR="0008679B" w:rsidRPr="0008679B">
              <w:rPr>
                <w:rFonts w:ascii="Arial" w:hAnsi="Arial" w:cs="Arial"/>
                <w:noProof/>
                <w:webHidden/>
                <w:sz w:val="24"/>
                <w:szCs w:val="24"/>
              </w:rPr>
              <w:t>7</w:t>
            </w:r>
            <w:r w:rsidRPr="0008679B">
              <w:rPr>
                <w:rFonts w:ascii="Arial" w:hAnsi="Arial" w:cs="Arial"/>
                <w:noProof/>
                <w:webHidden/>
                <w:sz w:val="24"/>
                <w:szCs w:val="24"/>
              </w:rPr>
              <w:fldChar w:fldCharType="end"/>
            </w:r>
          </w:hyperlink>
        </w:p>
        <w:p w14:paraId="10F12A12" w14:textId="767B8943" w:rsidR="001F537B" w:rsidRPr="0008679B" w:rsidRDefault="001F537B">
          <w:pPr>
            <w:pStyle w:val="TOC2"/>
            <w:tabs>
              <w:tab w:val="left" w:pos="720"/>
            </w:tabs>
            <w:rPr>
              <w:rFonts w:ascii="Arial" w:hAnsi="Arial" w:cs="Arial"/>
              <w:noProof/>
              <w:kern w:val="2"/>
              <w:sz w:val="24"/>
              <w:szCs w:val="24"/>
              <w:lang w:val="en-GB" w:eastAsia="en-GB"/>
              <w14:ligatures w14:val="standardContextual"/>
            </w:rPr>
          </w:pPr>
          <w:hyperlink w:anchor="_Toc213067444" w:history="1">
            <w:r w:rsidRPr="0008679B">
              <w:rPr>
                <w:rStyle w:val="Hyperlink"/>
                <w:rFonts w:ascii="Arial" w:hAnsi="Arial" w:cs="Arial"/>
                <w:bCs/>
                <w:noProof/>
                <w:sz w:val="24"/>
                <w:szCs w:val="24"/>
              </w:rPr>
              <w:t>5.1.</w:t>
            </w:r>
            <w:r w:rsidRPr="0008679B">
              <w:rPr>
                <w:rFonts w:ascii="Arial" w:hAnsi="Arial" w:cs="Arial"/>
                <w:noProof/>
                <w:kern w:val="2"/>
                <w:sz w:val="24"/>
                <w:szCs w:val="24"/>
                <w:lang w:val="en-GB" w:eastAsia="en-GB"/>
                <w14:ligatures w14:val="standardContextual"/>
              </w:rPr>
              <w:tab/>
            </w:r>
            <w:r w:rsidRPr="0008679B">
              <w:rPr>
                <w:rStyle w:val="Hyperlink"/>
                <w:rFonts w:ascii="Arial" w:hAnsi="Arial" w:cs="Arial"/>
                <w:noProof/>
                <w:sz w:val="24"/>
                <w:szCs w:val="24"/>
              </w:rPr>
              <w:t>Informal action</w:t>
            </w:r>
            <w:r w:rsidRPr="0008679B">
              <w:rPr>
                <w:rFonts w:ascii="Arial" w:hAnsi="Arial" w:cs="Arial"/>
                <w:noProof/>
                <w:webHidden/>
                <w:sz w:val="24"/>
                <w:szCs w:val="24"/>
              </w:rPr>
              <w:tab/>
            </w:r>
            <w:r w:rsidRPr="0008679B">
              <w:rPr>
                <w:rFonts w:ascii="Arial" w:hAnsi="Arial" w:cs="Arial"/>
                <w:noProof/>
                <w:webHidden/>
                <w:sz w:val="24"/>
                <w:szCs w:val="24"/>
              </w:rPr>
              <w:fldChar w:fldCharType="begin"/>
            </w:r>
            <w:r w:rsidRPr="0008679B">
              <w:rPr>
                <w:rFonts w:ascii="Arial" w:hAnsi="Arial" w:cs="Arial"/>
                <w:noProof/>
                <w:webHidden/>
                <w:sz w:val="24"/>
                <w:szCs w:val="24"/>
              </w:rPr>
              <w:instrText xml:space="preserve"> PAGEREF _Toc213067444 \h </w:instrText>
            </w:r>
            <w:r w:rsidRPr="0008679B">
              <w:rPr>
                <w:rFonts w:ascii="Arial" w:hAnsi="Arial" w:cs="Arial"/>
                <w:noProof/>
                <w:webHidden/>
                <w:sz w:val="24"/>
                <w:szCs w:val="24"/>
              </w:rPr>
            </w:r>
            <w:r w:rsidRPr="0008679B">
              <w:rPr>
                <w:rFonts w:ascii="Arial" w:hAnsi="Arial" w:cs="Arial"/>
                <w:noProof/>
                <w:webHidden/>
                <w:sz w:val="24"/>
                <w:szCs w:val="24"/>
              </w:rPr>
              <w:fldChar w:fldCharType="separate"/>
            </w:r>
            <w:r w:rsidR="0008679B" w:rsidRPr="0008679B">
              <w:rPr>
                <w:rFonts w:ascii="Arial" w:hAnsi="Arial" w:cs="Arial"/>
                <w:noProof/>
                <w:webHidden/>
                <w:sz w:val="24"/>
                <w:szCs w:val="24"/>
              </w:rPr>
              <w:t>8</w:t>
            </w:r>
            <w:r w:rsidRPr="0008679B">
              <w:rPr>
                <w:rFonts w:ascii="Arial" w:hAnsi="Arial" w:cs="Arial"/>
                <w:noProof/>
                <w:webHidden/>
                <w:sz w:val="24"/>
                <w:szCs w:val="24"/>
              </w:rPr>
              <w:fldChar w:fldCharType="end"/>
            </w:r>
          </w:hyperlink>
        </w:p>
        <w:p w14:paraId="0EE7B80E" w14:textId="35D94508" w:rsidR="001F537B" w:rsidRPr="0008679B" w:rsidRDefault="001F537B">
          <w:pPr>
            <w:pStyle w:val="TOC2"/>
            <w:tabs>
              <w:tab w:val="left" w:pos="720"/>
            </w:tabs>
            <w:rPr>
              <w:rFonts w:ascii="Arial" w:hAnsi="Arial" w:cs="Arial"/>
              <w:noProof/>
              <w:kern w:val="2"/>
              <w:sz w:val="24"/>
              <w:szCs w:val="24"/>
              <w:lang w:val="en-GB" w:eastAsia="en-GB"/>
              <w14:ligatures w14:val="standardContextual"/>
            </w:rPr>
          </w:pPr>
          <w:hyperlink w:anchor="_Toc213067445" w:history="1">
            <w:r w:rsidRPr="0008679B">
              <w:rPr>
                <w:rStyle w:val="Hyperlink"/>
                <w:rFonts w:ascii="Arial" w:hAnsi="Arial" w:cs="Arial"/>
                <w:bCs/>
                <w:noProof/>
                <w:sz w:val="24"/>
                <w:szCs w:val="24"/>
              </w:rPr>
              <w:t>5.2.</w:t>
            </w:r>
            <w:r w:rsidRPr="0008679B">
              <w:rPr>
                <w:rFonts w:ascii="Arial" w:hAnsi="Arial" w:cs="Arial"/>
                <w:noProof/>
                <w:kern w:val="2"/>
                <w:sz w:val="24"/>
                <w:szCs w:val="24"/>
                <w:lang w:val="en-GB" w:eastAsia="en-GB"/>
                <w14:ligatures w14:val="standardContextual"/>
              </w:rPr>
              <w:tab/>
            </w:r>
            <w:r w:rsidRPr="0008679B">
              <w:rPr>
                <w:rStyle w:val="Hyperlink"/>
                <w:rFonts w:ascii="Arial" w:hAnsi="Arial" w:cs="Arial"/>
                <w:noProof/>
                <w:sz w:val="24"/>
                <w:szCs w:val="24"/>
              </w:rPr>
              <w:t>Formal action</w:t>
            </w:r>
            <w:r w:rsidRPr="0008679B">
              <w:rPr>
                <w:rFonts w:ascii="Arial" w:hAnsi="Arial" w:cs="Arial"/>
                <w:noProof/>
                <w:webHidden/>
                <w:sz w:val="24"/>
                <w:szCs w:val="24"/>
              </w:rPr>
              <w:tab/>
            </w:r>
            <w:r w:rsidRPr="0008679B">
              <w:rPr>
                <w:rFonts w:ascii="Arial" w:hAnsi="Arial" w:cs="Arial"/>
                <w:noProof/>
                <w:webHidden/>
                <w:sz w:val="24"/>
                <w:szCs w:val="24"/>
              </w:rPr>
              <w:fldChar w:fldCharType="begin"/>
            </w:r>
            <w:r w:rsidRPr="0008679B">
              <w:rPr>
                <w:rFonts w:ascii="Arial" w:hAnsi="Arial" w:cs="Arial"/>
                <w:noProof/>
                <w:webHidden/>
                <w:sz w:val="24"/>
                <w:szCs w:val="24"/>
              </w:rPr>
              <w:instrText xml:space="preserve"> PAGEREF _Toc213067445 \h </w:instrText>
            </w:r>
            <w:r w:rsidRPr="0008679B">
              <w:rPr>
                <w:rFonts w:ascii="Arial" w:hAnsi="Arial" w:cs="Arial"/>
                <w:noProof/>
                <w:webHidden/>
                <w:sz w:val="24"/>
                <w:szCs w:val="24"/>
              </w:rPr>
            </w:r>
            <w:r w:rsidRPr="0008679B">
              <w:rPr>
                <w:rFonts w:ascii="Arial" w:hAnsi="Arial" w:cs="Arial"/>
                <w:noProof/>
                <w:webHidden/>
                <w:sz w:val="24"/>
                <w:szCs w:val="24"/>
              </w:rPr>
              <w:fldChar w:fldCharType="separate"/>
            </w:r>
            <w:r w:rsidR="0008679B" w:rsidRPr="0008679B">
              <w:rPr>
                <w:rFonts w:ascii="Arial" w:hAnsi="Arial" w:cs="Arial"/>
                <w:noProof/>
                <w:webHidden/>
                <w:sz w:val="24"/>
                <w:szCs w:val="24"/>
              </w:rPr>
              <w:t>9</w:t>
            </w:r>
            <w:r w:rsidRPr="0008679B">
              <w:rPr>
                <w:rFonts w:ascii="Arial" w:hAnsi="Arial" w:cs="Arial"/>
                <w:noProof/>
                <w:webHidden/>
                <w:sz w:val="24"/>
                <w:szCs w:val="24"/>
              </w:rPr>
              <w:fldChar w:fldCharType="end"/>
            </w:r>
          </w:hyperlink>
        </w:p>
        <w:p w14:paraId="6A8C9772" w14:textId="632F9206" w:rsidR="001F537B" w:rsidRPr="0008679B" w:rsidRDefault="001F537B">
          <w:pPr>
            <w:pStyle w:val="TOC2"/>
            <w:tabs>
              <w:tab w:val="left" w:pos="720"/>
            </w:tabs>
            <w:rPr>
              <w:rFonts w:ascii="Arial" w:hAnsi="Arial" w:cs="Arial"/>
              <w:noProof/>
              <w:kern w:val="2"/>
              <w:sz w:val="24"/>
              <w:szCs w:val="24"/>
              <w:lang w:val="en-GB" w:eastAsia="en-GB"/>
              <w14:ligatures w14:val="standardContextual"/>
            </w:rPr>
          </w:pPr>
          <w:hyperlink w:anchor="_Toc213067446" w:history="1">
            <w:r w:rsidRPr="0008679B">
              <w:rPr>
                <w:rStyle w:val="Hyperlink"/>
                <w:rFonts w:ascii="Arial" w:hAnsi="Arial" w:cs="Arial"/>
                <w:bCs/>
                <w:noProof/>
                <w:sz w:val="24"/>
                <w:szCs w:val="24"/>
              </w:rPr>
              <w:t>5.3.</w:t>
            </w:r>
            <w:r w:rsidRPr="0008679B">
              <w:rPr>
                <w:rFonts w:ascii="Arial" w:hAnsi="Arial" w:cs="Arial"/>
                <w:noProof/>
                <w:kern w:val="2"/>
                <w:sz w:val="24"/>
                <w:szCs w:val="24"/>
                <w:lang w:val="en-GB" w:eastAsia="en-GB"/>
                <w14:ligatures w14:val="standardContextual"/>
              </w:rPr>
              <w:tab/>
            </w:r>
            <w:r w:rsidRPr="0008679B">
              <w:rPr>
                <w:rStyle w:val="Hyperlink"/>
                <w:rFonts w:ascii="Arial" w:hAnsi="Arial" w:cs="Arial"/>
                <w:noProof/>
                <w:sz w:val="24"/>
                <w:szCs w:val="24"/>
              </w:rPr>
              <w:t>Statutory Notices under the Housing Act 2004</w:t>
            </w:r>
            <w:r w:rsidRPr="0008679B">
              <w:rPr>
                <w:rFonts w:ascii="Arial" w:hAnsi="Arial" w:cs="Arial"/>
                <w:noProof/>
                <w:webHidden/>
                <w:sz w:val="24"/>
                <w:szCs w:val="24"/>
              </w:rPr>
              <w:tab/>
            </w:r>
            <w:r w:rsidRPr="0008679B">
              <w:rPr>
                <w:rFonts w:ascii="Arial" w:hAnsi="Arial" w:cs="Arial"/>
                <w:noProof/>
                <w:webHidden/>
                <w:sz w:val="24"/>
                <w:szCs w:val="24"/>
              </w:rPr>
              <w:fldChar w:fldCharType="begin"/>
            </w:r>
            <w:r w:rsidRPr="0008679B">
              <w:rPr>
                <w:rFonts w:ascii="Arial" w:hAnsi="Arial" w:cs="Arial"/>
                <w:noProof/>
                <w:webHidden/>
                <w:sz w:val="24"/>
                <w:szCs w:val="24"/>
              </w:rPr>
              <w:instrText xml:space="preserve"> PAGEREF _Toc213067446 \h </w:instrText>
            </w:r>
            <w:r w:rsidRPr="0008679B">
              <w:rPr>
                <w:rFonts w:ascii="Arial" w:hAnsi="Arial" w:cs="Arial"/>
                <w:noProof/>
                <w:webHidden/>
                <w:sz w:val="24"/>
                <w:szCs w:val="24"/>
              </w:rPr>
            </w:r>
            <w:r w:rsidRPr="0008679B">
              <w:rPr>
                <w:rFonts w:ascii="Arial" w:hAnsi="Arial" w:cs="Arial"/>
                <w:noProof/>
                <w:webHidden/>
                <w:sz w:val="24"/>
                <w:szCs w:val="24"/>
              </w:rPr>
              <w:fldChar w:fldCharType="separate"/>
            </w:r>
            <w:r w:rsidR="0008679B" w:rsidRPr="0008679B">
              <w:rPr>
                <w:rFonts w:ascii="Arial" w:hAnsi="Arial" w:cs="Arial"/>
                <w:noProof/>
                <w:webHidden/>
                <w:sz w:val="24"/>
                <w:szCs w:val="24"/>
              </w:rPr>
              <w:t>9</w:t>
            </w:r>
            <w:r w:rsidRPr="0008679B">
              <w:rPr>
                <w:rFonts w:ascii="Arial" w:hAnsi="Arial" w:cs="Arial"/>
                <w:noProof/>
                <w:webHidden/>
                <w:sz w:val="24"/>
                <w:szCs w:val="24"/>
              </w:rPr>
              <w:fldChar w:fldCharType="end"/>
            </w:r>
          </w:hyperlink>
        </w:p>
        <w:p w14:paraId="2E9AF09E" w14:textId="513EE203" w:rsidR="001F537B" w:rsidRPr="0008679B" w:rsidRDefault="001F537B">
          <w:pPr>
            <w:pStyle w:val="TOC2"/>
            <w:tabs>
              <w:tab w:val="left" w:pos="720"/>
            </w:tabs>
            <w:rPr>
              <w:rFonts w:ascii="Arial" w:hAnsi="Arial" w:cs="Arial"/>
              <w:noProof/>
              <w:kern w:val="2"/>
              <w:sz w:val="24"/>
              <w:szCs w:val="24"/>
              <w:lang w:val="en-GB" w:eastAsia="en-GB"/>
              <w14:ligatures w14:val="standardContextual"/>
            </w:rPr>
          </w:pPr>
          <w:hyperlink w:anchor="_Toc213067447" w:history="1">
            <w:r w:rsidRPr="0008679B">
              <w:rPr>
                <w:rStyle w:val="Hyperlink"/>
                <w:rFonts w:ascii="Arial" w:hAnsi="Arial" w:cs="Arial"/>
                <w:bCs/>
                <w:noProof/>
                <w:sz w:val="24"/>
                <w:szCs w:val="24"/>
              </w:rPr>
              <w:t>5.4.</w:t>
            </w:r>
            <w:r w:rsidRPr="0008679B">
              <w:rPr>
                <w:rFonts w:ascii="Arial" w:hAnsi="Arial" w:cs="Arial"/>
                <w:noProof/>
                <w:kern w:val="2"/>
                <w:sz w:val="24"/>
                <w:szCs w:val="24"/>
                <w:lang w:val="en-GB" w:eastAsia="en-GB"/>
                <w14:ligatures w14:val="standardContextual"/>
              </w:rPr>
              <w:tab/>
            </w:r>
            <w:r w:rsidRPr="0008679B">
              <w:rPr>
                <w:rStyle w:val="Hyperlink"/>
                <w:rFonts w:ascii="Arial" w:hAnsi="Arial" w:cs="Arial"/>
                <w:noProof/>
                <w:sz w:val="24"/>
                <w:szCs w:val="24"/>
              </w:rPr>
              <w:t>Houses in Multiple Occupation (HMO’s)</w:t>
            </w:r>
            <w:r w:rsidRPr="0008679B">
              <w:rPr>
                <w:rFonts w:ascii="Arial" w:hAnsi="Arial" w:cs="Arial"/>
                <w:noProof/>
                <w:webHidden/>
                <w:sz w:val="24"/>
                <w:szCs w:val="24"/>
              </w:rPr>
              <w:tab/>
            </w:r>
            <w:r w:rsidRPr="0008679B">
              <w:rPr>
                <w:rFonts w:ascii="Arial" w:hAnsi="Arial" w:cs="Arial"/>
                <w:noProof/>
                <w:webHidden/>
                <w:sz w:val="24"/>
                <w:szCs w:val="24"/>
              </w:rPr>
              <w:fldChar w:fldCharType="begin"/>
            </w:r>
            <w:r w:rsidRPr="0008679B">
              <w:rPr>
                <w:rFonts w:ascii="Arial" w:hAnsi="Arial" w:cs="Arial"/>
                <w:noProof/>
                <w:webHidden/>
                <w:sz w:val="24"/>
                <w:szCs w:val="24"/>
              </w:rPr>
              <w:instrText xml:space="preserve"> PAGEREF _Toc213067447 \h </w:instrText>
            </w:r>
            <w:r w:rsidRPr="0008679B">
              <w:rPr>
                <w:rFonts w:ascii="Arial" w:hAnsi="Arial" w:cs="Arial"/>
                <w:noProof/>
                <w:webHidden/>
                <w:sz w:val="24"/>
                <w:szCs w:val="24"/>
              </w:rPr>
            </w:r>
            <w:r w:rsidRPr="0008679B">
              <w:rPr>
                <w:rFonts w:ascii="Arial" w:hAnsi="Arial" w:cs="Arial"/>
                <w:noProof/>
                <w:webHidden/>
                <w:sz w:val="24"/>
                <w:szCs w:val="24"/>
              </w:rPr>
              <w:fldChar w:fldCharType="separate"/>
            </w:r>
            <w:r w:rsidR="0008679B" w:rsidRPr="0008679B">
              <w:rPr>
                <w:rFonts w:ascii="Arial" w:hAnsi="Arial" w:cs="Arial"/>
                <w:noProof/>
                <w:webHidden/>
                <w:sz w:val="24"/>
                <w:szCs w:val="24"/>
              </w:rPr>
              <w:t>10</w:t>
            </w:r>
            <w:r w:rsidRPr="0008679B">
              <w:rPr>
                <w:rFonts w:ascii="Arial" w:hAnsi="Arial" w:cs="Arial"/>
                <w:noProof/>
                <w:webHidden/>
                <w:sz w:val="24"/>
                <w:szCs w:val="24"/>
              </w:rPr>
              <w:fldChar w:fldCharType="end"/>
            </w:r>
          </w:hyperlink>
        </w:p>
        <w:p w14:paraId="090DAF13" w14:textId="2EE06D7A" w:rsidR="001F537B" w:rsidRPr="0008679B" w:rsidRDefault="001F537B">
          <w:pPr>
            <w:pStyle w:val="TOC1"/>
            <w:tabs>
              <w:tab w:val="right" w:leader="dot" w:pos="8913"/>
            </w:tabs>
            <w:rPr>
              <w:rFonts w:ascii="Arial" w:hAnsi="Arial" w:cs="Arial"/>
              <w:noProof/>
              <w:kern w:val="2"/>
              <w:sz w:val="24"/>
              <w:szCs w:val="24"/>
              <w:lang w:val="en-GB" w:eastAsia="en-GB"/>
              <w14:ligatures w14:val="standardContextual"/>
            </w:rPr>
          </w:pPr>
          <w:hyperlink w:anchor="_Toc213067448" w:history="1">
            <w:r w:rsidRPr="0008679B">
              <w:rPr>
                <w:rStyle w:val="Hyperlink"/>
                <w:rFonts w:ascii="Arial" w:hAnsi="Arial" w:cs="Arial"/>
                <w:noProof/>
                <w:sz w:val="24"/>
                <w:szCs w:val="24"/>
              </w:rPr>
              <w:t>Guide to the application of Housing Act 2004 notices</w:t>
            </w:r>
            <w:r w:rsidRPr="0008679B">
              <w:rPr>
                <w:rFonts w:ascii="Arial" w:hAnsi="Arial" w:cs="Arial"/>
                <w:noProof/>
                <w:webHidden/>
                <w:sz w:val="24"/>
                <w:szCs w:val="24"/>
              </w:rPr>
              <w:tab/>
            </w:r>
            <w:r w:rsidRPr="0008679B">
              <w:rPr>
                <w:rFonts w:ascii="Arial" w:hAnsi="Arial" w:cs="Arial"/>
                <w:noProof/>
                <w:webHidden/>
                <w:sz w:val="24"/>
                <w:szCs w:val="24"/>
              </w:rPr>
              <w:fldChar w:fldCharType="begin"/>
            </w:r>
            <w:r w:rsidRPr="0008679B">
              <w:rPr>
                <w:rFonts w:ascii="Arial" w:hAnsi="Arial" w:cs="Arial"/>
                <w:noProof/>
                <w:webHidden/>
                <w:sz w:val="24"/>
                <w:szCs w:val="24"/>
              </w:rPr>
              <w:instrText xml:space="preserve"> PAGEREF _Toc213067448 \h </w:instrText>
            </w:r>
            <w:r w:rsidRPr="0008679B">
              <w:rPr>
                <w:rFonts w:ascii="Arial" w:hAnsi="Arial" w:cs="Arial"/>
                <w:noProof/>
                <w:webHidden/>
                <w:sz w:val="24"/>
                <w:szCs w:val="24"/>
              </w:rPr>
            </w:r>
            <w:r w:rsidRPr="0008679B">
              <w:rPr>
                <w:rFonts w:ascii="Arial" w:hAnsi="Arial" w:cs="Arial"/>
                <w:noProof/>
                <w:webHidden/>
                <w:sz w:val="24"/>
                <w:szCs w:val="24"/>
              </w:rPr>
              <w:fldChar w:fldCharType="separate"/>
            </w:r>
            <w:r w:rsidR="0008679B" w:rsidRPr="0008679B">
              <w:rPr>
                <w:rFonts w:ascii="Arial" w:hAnsi="Arial" w:cs="Arial"/>
                <w:noProof/>
                <w:webHidden/>
                <w:sz w:val="24"/>
                <w:szCs w:val="24"/>
              </w:rPr>
              <w:t>11</w:t>
            </w:r>
            <w:r w:rsidRPr="0008679B">
              <w:rPr>
                <w:rFonts w:ascii="Arial" w:hAnsi="Arial" w:cs="Arial"/>
                <w:noProof/>
                <w:webHidden/>
                <w:sz w:val="24"/>
                <w:szCs w:val="24"/>
              </w:rPr>
              <w:fldChar w:fldCharType="end"/>
            </w:r>
          </w:hyperlink>
        </w:p>
        <w:p w14:paraId="6D021EED" w14:textId="226F1717" w:rsidR="001F537B" w:rsidRPr="0008679B" w:rsidRDefault="001F537B">
          <w:pPr>
            <w:pStyle w:val="TOC2"/>
            <w:tabs>
              <w:tab w:val="left" w:pos="720"/>
            </w:tabs>
            <w:rPr>
              <w:rFonts w:ascii="Arial" w:hAnsi="Arial" w:cs="Arial"/>
              <w:noProof/>
              <w:kern w:val="2"/>
              <w:sz w:val="24"/>
              <w:szCs w:val="24"/>
              <w:lang w:val="en-GB" w:eastAsia="en-GB"/>
              <w14:ligatures w14:val="standardContextual"/>
            </w:rPr>
          </w:pPr>
          <w:hyperlink w:anchor="_Toc213067449" w:history="1">
            <w:r w:rsidRPr="0008679B">
              <w:rPr>
                <w:rStyle w:val="Hyperlink"/>
                <w:rFonts w:ascii="Arial" w:hAnsi="Arial" w:cs="Arial"/>
                <w:bCs/>
                <w:noProof/>
                <w:sz w:val="24"/>
                <w:szCs w:val="24"/>
              </w:rPr>
              <w:t>5.5.</w:t>
            </w:r>
            <w:r w:rsidRPr="0008679B">
              <w:rPr>
                <w:rFonts w:ascii="Arial" w:hAnsi="Arial" w:cs="Arial"/>
                <w:noProof/>
                <w:kern w:val="2"/>
                <w:sz w:val="24"/>
                <w:szCs w:val="24"/>
                <w:lang w:val="en-GB" w:eastAsia="en-GB"/>
                <w14:ligatures w14:val="standardContextual"/>
              </w:rPr>
              <w:tab/>
            </w:r>
            <w:r w:rsidRPr="0008679B">
              <w:rPr>
                <w:rStyle w:val="Hyperlink"/>
                <w:rFonts w:ascii="Arial" w:hAnsi="Arial" w:cs="Arial"/>
                <w:noProof/>
                <w:sz w:val="24"/>
                <w:szCs w:val="24"/>
              </w:rPr>
              <w:t>Works in default</w:t>
            </w:r>
            <w:r w:rsidRPr="0008679B">
              <w:rPr>
                <w:rFonts w:ascii="Arial" w:hAnsi="Arial" w:cs="Arial"/>
                <w:noProof/>
                <w:webHidden/>
                <w:sz w:val="24"/>
                <w:szCs w:val="24"/>
              </w:rPr>
              <w:tab/>
            </w:r>
            <w:r w:rsidRPr="0008679B">
              <w:rPr>
                <w:rFonts w:ascii="Arial" w:hAnsi="Arial" w:cs="Arial"/>
                <w:noProof/>
                <w:webHidden/>
                <w:sz w:val="24"/>
                <w:szCs w:val="24"/>
              </w:rPr>
              <w:fldChar w:fldCharType="begin"/>
            </w:r>
            <w:r w:rsidRPr="0008679B">
              <w:rPr>
                <w:rFonts w:ascii="Arial" w:hAnsi="Arial" w:cs="Arial"/>
                <w:noProof/>
                <w:webHidden/>
                <w:sz w:val="24"/>
                <w:szCs w:val="24"/>
              </w:rPr>
              <w:instrText xml:space="preserve"> PAGEREF _Toc213067449 \h </w:instrText>
            </w:r>
            <w:r w:rsidRPr="0008679B">
              <w:rPr>
                <w:rFonts w:ascii="Arial" w:hAnsi="Arial" w:cs="Arial"/>
                <w:noProof/>
                <w:webHidden/>
                <w:sz w:val="24"/>
                <w:szCs w:val="24"/>
              </w:rPr>
            </w:r>
            <w:r w:rsidRPr="0008679B">
              <w:rPr>
                <w:rFonts w:ascii="Arial" w:hAnsi="Arial" w:cs="Arial"/>
                <w:noProof/>
                <w:webHidden/>
                <w:sz w:val="24"/>
                <w:szCs w:val="24"/>
              </w:rPr>
              <w:fldChar w:fldCharType="separate"/>
            </w:r>
            <w:r w:rsidR="0008679B" w:rsidRPr="0008679B">
              <w:rPr>
                <w:rFonts w:ascii="Arial" w:hAnsi="Arial" w:cs="Arial"/>
                <w:noProof/>
                <w:webHidden/>
                <w:sz w:val="24"/>
                <w:szCs w:val="24"/>
              </w:rPr>
              <w:t>12</w:t>
            </w:r>
            <w:r w:rsidRPr="0008679B">
              <w:rPr>
                <w:rFonts w:ascii="Arial" w:hAnsi="Arial" w:cs="Arial"/>
                <w:noProof/>
                <w:webHidden/>
                <w:sz w:val="24"/>
                <w:szCs w:val="24"/>
              </w:rPr>
              <w:fldChar w:fldCharType="end"/>
            </w:r>
          </w:hyperlink>
        </w:p>
        <w:p w14:paraId="05695EB1" w14:textId="6AD8E89B" w:rsidR="001F537B" w:rsidRPr="0008679B" w:rsidRDefault="001F537B">
          <w:pPr>
            <w:pStyle w:val="TOC2"/>
            <w:tabs>
              <w:tab w:val="left" w:pos="720"/>
            </w:tabs>
            <w:rPr>
              <w:rFonts w:ascii="Arial" w:hAnsi="Arial" w:cs="Arial"/>
              <w:noProof/>
              <w:kern w:val="2"/>
              <w:sz w:val="24"/>
              <w:szCs w:val="24"/>
              <w:lang w:val="en-GB" w:eastAsia="en-GB"/>
              <w14:ligatures w14:val="standardContextual"/>
            </w:rPr>
          </w:pPr>
          <w:hyperlink w:anchor="_Toc213067450" w:history="1">
            <w:r w:rsidRPr="0008679B">
              <w:rPr>
                <w:rStyle w:val="Hyperlink"/>
                <w:rFonts w:ascii="Arial" w:hAnsi="Arial" w:cs="Arial"/>
                <w:bCs/>
                <w:noProof/>
                <w:sz w:val="24"/>
                <w:szCs w:val="24"/>
              </w:rPr>
              <w:t>5.6.</w:t>
            </w:r>
            <w:r w:rsidRPr="0008679B">
              <w:rPr>
                <w:rFonts w:ascii="Arial" w:hAnsi="Arial" w:cs="Arial"/>
                <w:noProof/>
                <w:kern w:val="2"/>
                <w:sz w:val="24"/>
                <w:szCs w:val="24"/>
                <w:lang w:val="en-GB" w:eastAsia="en-GB"/>
                <w14:ligatures w14:val="standardContextual"/>
              </w:rPr>
              <w:tab/>
            </w:r>
            <w:r w:rsidRPr="0008679B">
              <w:rPr>
                <w:rStyle w:val="Hyperlink"/>
                <w:rFonts w:ascii="Arial" w:hAnsi="Arial" w:cs="Arial"/>
                <w:noProof/>
                <w:sz w:val="24"/>
                <w:szCs w:val="24"/>
              </w:rPr>
              <w:t>Prosecution</w:t>
            </w:r>
            <w:r w:rsidRPr="0008679B">
              <w:rPr>
                <w:rFonts w:ascii="Arial" w:hAnsi="Arial" w:cs="Arial"/>
                <w:noProof/>
                <w:webHidden/>
                <w:sz w:val="24"/>
                <w:szCs w:val="24"/>
              </w:rPr>
              <w:tab/>
            </w:r>
            <w:r w:rsidRPr="0008679B">
              <w:rPr>
                <w:rFonts w:ascii="Arial" w:hAnsi="Arial" w:cs="Arial"/>
                <w:noProof/>
                <w:webHidden/>
                <w:sz w:val="24"/>
                <w:szCs w:val="24"/>
              </w:rPr>
              <w:fldChar w:fldCharType="begin"/>
            </w:r>
            <w:r w:rsidRPr="0008679B">
              <w:rPr>
                <w:rFonts w:ascii="Arial" w:hAnsi="Arial" w:cs="Arial"/>
                <w:noProof/>
                <w:webHidden/>
                <w:sz w:val="24"/>
                <w:szCs w:val="24"/>
              </w:rPr>
              <w:instrText xml:space="preserve"> PAGEREF _Toc213067450 \h </w:instrText>
            </w:r>
            <w:r w:rsidRPr="0008679B">
              <w:rPr>
                <w:rFonts w:ascii="Arial" w:hAnsi="Arial" w:cs="Arial"/>
                <w:noProof/>
                <w:webHidden/>
                <w:sz w:val="24"/>
                <w:szCs w:val="24"/>
              </w:rPr>
            </w:r>
            <w:r w:rsidRPr="0008679B">
              <w:rPr>
                <w:rFonts w:ascii="Arial" w:hAnsi="Arial" w:cs="Arial"/>
                <w:noProof/>
                <w:webHidden/>
                <w:sz w:val="24"/>
                <w:szCs w:val="24"/>
              </w:rPr>
              <w:fldChar w:fldCharType="separate"/>
            </w:r>
            <w:r w:rsidR="0008679B" w:rsidRPr="0008679B">
              <w:rPr>
                <w:rFonts w:ascii="Arial" w:hAnsi="Arial" w:cs="Arial"/>
                <w:noProof/>
                <w:webHidden/>
                <w:sz w:val="24"/>
                <w:szCs w:val="24"/>
              </w:rPr>
              <w:t>13</w:t>
            </w:r>
            <w:r w:rsidRPr="0008679B">
              <w:rPr>
                <w:rFonts w:ascii="Arial" w:hAnsi="Arial" w:cs="Arial"/>
                <w:noProof/>
                <w:webHidden/>
                <w:sz w:val="24"/>
                <w:szCs w:val="24"/>
              </w:rPr>
              <w:fldChar w:fldCharType="end"/>
            </w:r>
          </w:hyperlink>
        </w:p>
        <w:p w14:paraId="366251B1" w14:textId="65E7514F" w:rsidR="001F537B" w:rsidRPr="0008679B" w:rsidRDefault="001F537B">
          <w:pPr>
            <w:pStyle w:val="TOC2"/>
            <w:tabs>
              <w:tab w:val="left" w:pos="720"/>
            </w:tabs>
            <w:rPr>
              <w:rFonts w:ascii="Arial" w:hAnsi="Arial" w:cs="Arial"/>
              <w:noProof/>
              <w:kern w:val="2"/>
              <w:sz w:val="24"/>
              <w:szCs w:val="24"/>
              <w:lang w:val="en-GB" w:eastAsia="en-GB"/>
              <w14:ligatures w14:val="standardContextual"/>
            </w:rPr>
          </w:pPr>
          <w:hyperlink w:anchor="_Toc213067451" w:history="1">
            <w:r w:rsidRPr="0008679B">
              <w:rPr>
                <w:rStyle w:val="Hyperlink"/>
                <w:rFonts w:ascii="Arial" w:hAnsi="Arial" w:cs="Arial"/>
                <w:bCs/>
                <w:noProof/>
                <w:sz w:val="24"/>
                <w:szCs w:val="24"/>
              </w:rPr>
              <w:t>5.7.</w:t>
            </w:r>
            <w:r w:rsidRPr="0008679B">
              <w:rPr>
                <w:rFonts w:ascii="Arial" w:hAnsi="Arial" w:cs="Arial"/>
                <w:noProof/>
                <w:kern w:val="2"/>
                <w:sz w:val="24"/>
                <w:szCs w:val="24"/>
                <w:lang w:val="en-GB" w:eastAsia="en-GB"/>
                <w14:ligatures w14:val="standardContextual"/>
              </w:rPr>
              <w:tab/>
            </w:r>
            <w:r w:rsidRPr="0008679B">
              <w:rPr>
                <w:rStyle w:val="Hyperlink"/>
                <w:rFonts w:ascii="Arial" w:hAnsi="Arial" w:cs="Arial"/>
                <w:noProof/>
                <w:sz w:val="24"/>
                <w:szCs w:val="24"/>
              </w:rPr>
              <w:t>The Redress Schemes for lettings Agency work and Property management Work (requirement to belong to a scheme etc.) England Order 2014</w:t>
            </w:r>
            <w:r w:rsidRPr="0008679B">
              <w:rPr>
                <w:rFonts w:ascii="Arial" w:hAnsi="Arial" w:cs="Arial"/>
                <w:noProof/>
                <w:webHidden/>
                <w:sz w:val="24"/>
                <w:szCs w:val="24"/>
              </w:rPr>
              <w:tab/>
            </w:r>
            <w:r w:rsidRPr="0008679B">
              <w:rPr>
                <w:rFonts w:ascii="Arial" w:hAnsi="Arial" w:cs="Arial"/>
                <w:noProof/>
                <w:webHidden/>
                <w:sz w:val="24"/>
                <w:szCs w:val="24"/>
              </w:rPr>
              <w:fldChar w:fldCharType="begin"/>
            </w:r>
            <w:r w:rsidRPr="0008679B">
              <w:rPr>
                <w:rFonts w:ascii="Arial" w:hAnsi="Arial" w:cs="Arial"/>
                <w:noProof/>
                <w:webHidden/>
                <w:sz w:val="24"/>
                <w:szCs w:val="24"/>
              </w:rPr>
              <w:instrText xml:space="preserve"> PAGEREF _Toc213067451 \h </w:instrText>
            </w:r>
            <w:r w:rsidRPr="0008679B">
              <w:rPr>
                <w:rFonts w:ascii="Arial" w:hAnsi="Arial" w:cs="Arial"/>
                <w:noProof/>
                <w:webHidden/>
                <w:sz w:val="24"/>
                <w:szCs w:val="24"/>
              </w:rPr>
            </w:r>
            <w:r w:rsidRPr="0008679B">
              <w:rPr>
                <w:rFonts w:ascii="Arial" w:hAnsi="Arial" w:cs="Arial"/>
                <w:noProof/>
                <w:webHidden/>
                <w:sz w:val="24"/>
                <w:szCs w:val="24"/>
              </w:rPr>
              <w:fldChar w:fldCharType="separate"/>
            </w:r>
            <w:r w:rsidR="0008679B" w:rsidRPr="0008679B">
              <w:rPr>
                <w:rFonts w:ascii="Arial" w:hAnsi="Arial" w:cs="Arial"/>
                <w:noProof/>
                <w:webHidden/>
                <w:sz w:val="24"/>
                <w:szCs w:val="24"/>
              </w:rPr>
              <w:t>13</w:t>
            </w:r>
            <w:r w:rsidRPr="0008679B">
              <w:rPr>
                <w:rFonts w:ascii="Arial" w:hAnsi="Arial" w:cs="Arial"/>
                <w:noProof/>
                <w:webHidden/>
                <w:sz w:val="24"/>
                <w:szCs w:val="24"/>
              </w:rPr>
              <w:fldChar w:fldCharType="end"/>
            </w:r>
          </w:hyperlink>
        </w:p>
        <w:p w14:paraId="74E4BF46" w14:textId="12408690" w:rsidR="001F537B" w:rsidRPr="0008679B" w:rsidRDefault="001F537B">
          <w:pPr>
            <w:pStyle w:val="TOC2"/>
            <w:tabs>
              <w:tab w:val="left" w:pos="720"/>
            </w:tabs>
            <w:rPr>
              <w:rFonts w:ascii="Arial" w:hAnsi="Arial" w:cs="Arial"/>
              <w:noProof/>
              <w:kern w:val="2"/>
              <w:sz w:val="24"/>
              <w:szCs w:val="24"/>
              <w:lang w:val="en-GB" w:eastAsia="en-GB"/>
              <w14:ligatures w14:val="standardContextual"/>
            </w:rPr>
          </w:pPr>
          <w:hyperlink w:anchor="_Toc213067452" w:history="1">
            <w:r w:rsidRPr="0008679B">
              <w:rPr>
                <w:rStyle w:val="Hyperlink"/>
                <w:rFonts w:ascii="Arial" w:hAnsi="Arial" w:cs="Arial"/>
                <w:bCs/>
                <w:noProof/>
                <w:sz w:val="24"/>
                <w:szCs w:val="24"/>
              </w:rPr>
              <w:t>5.8.</w:t>
            </w:r>
            <w:r w:rsidRPr="0008679B">
              <w:rPr>
                <w:rFonts w:ascii="Arial" w:hAnsi="Arial" w:cs="Arial"/>
                <w:noProof/>
                <w:kern w:val="2"/>
                <w:sz w:val="24"/>
                <w:szCs w:val="24"/>
                <w:lang w:val="en-GB" w:eastAsia="en-GB"/>
                <w14:ligatures w14:val="standardContextual"/>
              </w:rPr>
              <w:tab/>
            </w:r>
            <w:r w:rsidRPr="0008679B">
              <w:rPr>
                <w:rStyle w:val="Hyperlink"/>
                <w:rFonts w:ascii="Arial" w:hAnsi="Arial" w:cs="Arial"/>
                <w:noProof/>
                <w:sz w:val="24"/>
                <w:szCs w:val="24"/>
              </w:rPr>
              <w:t>The Smoke and Carbon Monoxide Alarm (England) Regulations 2015 &amp; Smoke and Carbon Monoxide Alarm (Amendment) Regulations 2023</w:t>
            </w:r>
            <w:r w:rsidRPr="0008679B">
              <w:rPr>
                <w:rFonts w:ascii="Arial" w:hAnsi="Arial" w:cs="Arial"/>
                <w:noProof/>
                <w:webHidden/>
                <w:sz w:val="24"/>
                <w:szCs w:val="24"/>
              </w:rPr>
              <w:tab/>
            </w:r>
            <w:r w:rsidRPr="0008679B">
              <w:rPr>
                <w:rFonts w:ascii="Arial" w:hAnsi="Arial" w:cs="Arial"/>
                <w:noProof/>
                <w:webHidden/>
                <w:sz w:val="24"/>
                <w:szCs w:val="24"/>
              </w:rPr>
              <w:fldChar w:fldCharType="begin"/>
            </w:r>
            <w:r w:rsidRPr="0008679B">
              <w:rPr>
                <w:rFonts w:ascii="Arial" w:hAnsi="Arial" w:cs="Arial"/>
                <w:noProof/>
                <w:webHidden/>
                <w:sz w:val="24"/>
                <w:szCs w:val="24"/>
              </w:rPr>
              <w:instrText xml:space="preserve"> PAGEREF _Toc213067452 \h </w:instrText>
            </w:r>
            <w:r w:rsidRPr="0008679B">
              <w:rPr>
                <w:rFonts w:ascii="Arial" w:hAnsi="Arial" w:cs="Arial"/>
                <w:noProof/>
                <w:webHidden/>
                <w:sz w:val="24"/>
                <w:szCs w:val="24"/>
              </w:rPr>
            </w:r>
            <w:r w:rsidRPr="0008679B">
              <w:rPr>
                <w:rFonts w:ascii="Arial" w:hAnsi="Arial" w:cs="Arial"/>
                <w:noProof/>
                <w:webHidden/>
                <w:sz w:val="24"/>
                <w:szCs w:val="24"/>
              </w:rPr>
              <w:fldChar w:fldCharType="separate"/>
            </w:r>
            <w:r w:rsidR="0008679B" w:rsidRPr="0008679B">
              <w:rPr>
                <w:rFonts w:ascii="Arial" w:hAnsi="Arial" w:cs="Arial"/>
                <w:noProof/>
                <w:webHidden/>
                <w:sz w:val="24"/>
                <w:szCs w:val="24"/>
              </w:rPr>
              <w:t>14</w:t>
            </w:r>
            <w:r w:rsidRPr="0008679B">
              <w:rPr>
                <w:rFonts w:ascii="Arial" w:hAnsi="Arial" w:cs="Arial"/>
                <w:noProof/>
                <w:webHidden/>
                <w:sz w:val="24"/>
                <w:szCs w:val="24"/>
              </w:rPr>
              <w:fldChar w:fldCharType="end"/>
            </w:r>
          </w:hyperlink>
        </w:p>
        <w:p w14:paraId="068AE7AE" w14:textId="240D9491" w:rsidR="001F537B" w:rsidRPr="0008679B" w:rsidRDefault="001F537B">
          <w:pPr>
            <w:pStyle w:val="TOC2"/>
            <w:tabs>
              <w:tab w:val="left" w:pos="720"/>
            </w:tabs>
            <w:rPr>
              <w:rFonts w:ascii="Arial" w:hAnsi="Arial" w:cs="Arial"/>
              <w:noProof/>
              <w:kern w:val="2"/>
              <w:sz w:val="24"/>
              <w:szCs w:val="24"/>
              <w:lang w:val="en-GB" w:eastAsia="en-GB"/>
              <w14:ligatures w14:val="standardContextual"/>
            </w:rPr>
          </w:pPr>
          <w:hyperlink w:anchor="_Toc213067453" w:history="1">
            <w:r w:rsidRPr="0008679B">
              <w:rPr>
                <w:rStyle w:val="Hyperlink"/>
                <w:rFonts w:ascii="Arial" w:hAnsi="Arial" w:cs="Arial"/>
                <w:bCs/>
                <w:noProof/>
                <w:sz w:val="24"/>
                <w:szCs w:val="24"/>
              </w:rPr>
              <w:t>5.9.</w:t>
            </w:r>
            <w:r w:rsidRPr="0008679B">
              <w:rPr>
                <w:rFonts w:ascii="Arial" w:hAnsi="Arial" w:cs="Arial"/>
                <w:noProof/>
                <w:kern w:val="2"/>
                <w:sz w:val="24"/>
                <w:szCs w:val="24"/>
                <w:lang w:val="en-GB" w:eastAsia="en-GB"/>
                <w14:ligatures w14:val="standardContextual"/>
              </w:rPr>
              <w:tab/>
            </w:r>
            <w:r w:rsidRPr="0008679B">
              <w:rPr>
                <w:rStyle w:val="Hyperlink"/>
                <w:rFonts w:ascii="Arial" w:hAnsi="Arial" w:cs="Arial"/>
                <w:noProof/>
                <w:sz w:val="24"/>
                <w:szCs w:val="24"/>
              </w:rPr>
              <w:t>The Energy Efficiency (Private Rented Property) (England and Wales) Regulations 2015</w:t>
            </w:r>
            <w:r w:rsidRPr="0008679B">
              <w:rPr>
                <w:rFonts w:ascii="Arial" w:hAnsi="Arial" w:cs="Arial"/>
                <w:noProof/>
                <w:webHidden/>
                <w:sz w:val="24"/>
                <w:szCs w:val="24"/>
              </w:rPr>
              <w:tab/>
            </w:r>
            <w:r w:rsidRPr="0008679B">
              <w:rPr>
                <w:rFonts w:ascii="Arial" w:hAnsi="Arial" w:cs="Arial"/>
                <w:noProof/>
                <w:webHidden/>
                <w:sz w:val="24"/>
                <w:szCs w:val="24"/>
              </w:rPr>
              <w:fldChar w:fldCharType="begin"/>
            </w:r>
            <w:r w:rsidRPr="0008679B">
              <w:rPr>
                <w:rFonts w:ascii="Arial" w:hAnsi="Arial" w:cs="Arial"/>
                <w:noProof/>
                <w:webHidden/>
                <w:sz w:val="24"/>
                <w:szCs w:val="24"/>
              </w:rPr>
              <w:instrText xml:space="preserve"> PAGEREF _Toc213067453 \h </w:instrText>
            </w:r>
            <w:r w:rsidRPr="0008679B">
              <w:rPr>
                <w:rFonts w:ascii="Arial" w:hAnsi="Arial" w:cs="Arial"/>
                <w:noProof/>
                <w:webHidden/>
                <w:sz w:val="24"/>
                <w:szCs w:val="24"/>
              </w:rPr>
            </w:r>
            <w:r w:rsidRPr="0008679B">
              <w:rPr>
                <w:rFonts w:ascii="Arial" w:hAnsi="Arial" w:cs="Arial"/>
                <w:noProof/>
                <w:webHidden/>
                <w:sz w:val="24"/>
                <w:szCs w:val="24"/>
              </w:rPr>
              <w:fldChar w:fldCharType="separate"/>
            </w:r>
            <w:r w:rsidR="0008679B" w:rsidRPr="0008679B">
              <w:rPr>
                <w:rFonts w:ascii="Arial" w:hAnsi="Arial" w:cs="Arial"/>
                <w:noProof/>
                <w:webHidden/>
                <w:sz w:val="24"/>
                <w:szCs w:val="24"/>
              </w:rPr>
              <w:t>14</w:t>
            </w:r>
            <w:r w:rsidRPr="0008679B">
              <w:rPr>
                <w:rFonts w:ascii="Arial" w:hAnsi="Arial" w:cs="Arial"/>
                <w:noProof/>
                <w:webHidden/>
                <w:sz w:val="24"/>
                <w:szCs w:val="24"/>
              </w:rPr>
              <w:fldChar w:fldCharType="end"/>
            </w:r>
          </w:hyperlink>
        </w:p>
        <w:p w14:paraId="19E6AC72" w14:textId="11F301E3" w:rsidR="001F537B" w:rsidRPr="0008679B" w:rsidRDefault="001F537B">
          <w:pPr>
            <w:pStyle w:val="TOC1"/>
            <w:tabs>
              <w:tab w:val="left" w:pos="440"/>
              <w:tab w:val="right" w:leader="dot" w:pos="8913"/>
            </w:tabs>
            <w:rPr>
              <w:rFonts w:ascii="Arial" w:hAnsi="Arial" w:cs="Arial"/>
              <w:noProof/>
              <w:kern w:val="2"/>
              <w:sz w:val="24"/>
              <w:szCs w:val="24"/>
              <w:lang w:val="en-GB" w:eastAsia="en-GB"/>
              <w14:ligatures w14:val="standardContextual"/>
            </w:rPr>
          </w:pPr>
          <w:hyperlink w:anchor="_Toc213067454" w:history="1">
            <w:r w:rsidRPr="0008679B">
              <w:rPr>
                <w:rStyle w:val="Hyperlink"/>
                <w:rFonts w:ascii="Arial" w:hAnsi="Arial" w:cs="Arial"/>
                <w:bCs/>
                <w:noProof/>
                <w:sz w:val="24"/>
                <w:szCs w:val="24"/>
              </w:rPr>
              <w:t>6.</w:t>
            </w:r>
            <w:r w:rsidRPr="0008679B">
              <w:rPr>
                <w:rFonts w:ascii="Arial" w:hAnsi="Arial" w:cs="Arial"/>
                <w:noProof/>
                <w:kern w:val="2"/>
                <w:sz w:val="24"/>
                <w:szCs w:val="24"/>
                <w:lang w:val="en-GB" w:eastAsia="en-GB"/>
                <w14:ligatures w14:val="standardContextual"/>
              </w:rPr>
              <w:tab/>
            </w:r>
            <w:r w:rsidRPr="0008679B">
              <w:rPr>
                <w:rStyle w:val="Hyperlink"/>
                <w:rFonts w:ascii="Arial" w:hAnsi="Arial" w:cs="Arial"/>
                <w:noProof/>
                <w:sz w:val="24"/>
                <w:szCs w:val="24"/>
              </w:rPr>
              <w:t>Civil Penalty Policy</w:t>
            </w:r>
            <w:r w:rsidRPr="0008679B">
              <w:rPr>
                <w:rFonts w:ascii="Arial" w:hAnsi="Arial" w:cs="Arial"/>
                <w:noProof/>
                <w:webHidden/>
                <w:sz w:val="24"/>
                <w:szCs w:val="24"/>
              </w:rPr>
              <w:tab/>
            </w:r>
            <w:r w:rsidRPr="0008679B">
              <w:rPr>
                <w:rFonts w:ascii="Arial" w:hAnsi="Arial" w:cs="Arial"/>
                <w:noProof/>
                <w:webHidden/>
                <w:sz w:val="24"/>
                <w:szCs w:val="24"/>
              </w:rPr>
              <w:fldChar w:fldCharType="begin"/>
            </w:r>
            <w:r w:rsidRPr="0008679B">
              <w:rPr>
                <w:rFonts w:ascii="Arial" w:hAnsi="Arial" w:cs="Arial"/>
                <w:noProof/>
                <w:webHidden/>
                <w:sz w:val="24"/>
                <w:szCs w:val="24"/>
              </w:rPr>
              <w:instrText xml:space="preserve"> PAGEREF _Toc213067454 \h </w:instrText>
            </w:r>
            <w:r w:rsidRPr="0008679B">
              <w:rPr>
                <w:rFonts w:ascii="Arial" w:hAnsi="Arial" w:cs="Arial"/>
                <w:noProof/>
                <w:webHidden/>
                <w:sz w:val="24"/>
                <w:szCs w:val="24"/>
              </w:rPr>
            </w:r>
            <w:r w:rsidRPr="0008679B">
              <w:rPr>
                <w:rFonts w:ascii="Arial" w:hAnsi="Arial" w:cs="Arial"/>
                <w:noProof/>
                <w:webHidden/>
                <w:sz w:val="24"/>
                <w:szCs w:val="24"/>
              </w:rPr>
              <w:fldChar w:fldCharType="separate"/>
            </w:r>
            <w:r w:rsidR="0008679B" w:rsidRPr="0008679B">
              <w:rPr>
                <w:rFonts w:ascii="Arial" w:hAnsi="Arial" w:cs="Arial"/>
                <w:noProof/>
                <w:webHidden/>
                <w:sz w:val="24"/>
                <w:szCs w:val="24"/>
              </w:rPr>
              <w:t>15</w:t>
            </w:r>
            <w:r w:rsidRPr="0008679B">
              <w:rPr>
                <w:rFonts w:ascii="Arial" w:hAnsi="Arial" w:cs="Arial"/>
                <w:noProof/>
                <w:webHidden/>
                <w:sz w:val="24"/>
                <w:szCs w:val="24"/>
              </w:rPr>
              <w:fldChar w:fldCharType="end"/>
            </w:r>
          </w:hyperlink>
        </w:p>
        <w:p w14:paraId="417247AA" w14:textId="3F0F4300" w:rsidR="001F537B" w:rsidRPr="0008679B" w:rsidRDefault="001F537B">
          <w:pPr>
            <w:pStyle w:val="TOC1"/>
            <w:tabs>
              <w:tab w:val="left" w:pos="440"/>
              <w:tab w:val="right" w:leader="dot" w:pos="8913"/>
            </w:tabs>
            <w:rPr>
              <w:rFonts w:ascii="Arial" w:hAnsi="Arial" w:cs="Arial"/>
              <w:noProof/>
              <w:kern w:val="2"/>
              <w:sz w:val="24"/>
              <w:szCs w:val="24"/>
              <w:lang w:val="en-GB" w:eastAsia="en-GB"/>
              <w14:ligatures w14:val="standardContextual"/>
            </w:rPr>
          </w:pPr>
          <w:hyperlink w:anchor="_Toc213067455" w:history="1">
            <w:r w:rsidRPr="0008679B">
              <w:rPr>
                <w:rStyle w:val="Hyperlink"/>
                <w:rFonts w:ascii="Arial" w:hAnsi="Arial" w:cs="Arial"/>
                <w:bCs/>
                <w:noProof/>
                <w:sz w:val="24"/>
                <w:szCs w:val="24"/>
              </w:rPr>
              <w:t>7.</w:t>
            </w:r>
            <w:r w:rsidRPr="0008679B">
              <w:rPr>
                <w:rFonts w:ascii="Arial" w:hAnsi="Arial" w:cs="Arial"/>
                <w:noProof/>
                <w:kern w:val="2"/>
                <w:sz w:val="24"/>
                <w:szCs w:val="24"/>
                <w:lang w:val="en-GB" w:eastAsia="en-GB"/>
                <w14:ligatures w14:val="standardContextual"/>
              </w:rPr>
              <w:tab/>
            </w:r>
            <w:r w:rsidRPr="0008679B">
              <w:rPr>
                <w:rStyle w:val="Hyperlink"/>
                <w:rFonts w:ascii="Arial" w:hAnsi="Arial" w:cs="Arial"/>
                <w:noProof/>
                <w:sz w:val="24"/>
                <w:szCs w:val="24"/>
              </w:rPr>
              <w:t>Rent Repayment Orders</w:t>
            </w:r>
            <w:r w:rsidRPr="0008679B">
              <w:rPr>
                <w:rFonts w:ascii="Arial" w:hAnsi="Arial" w:cs="Arial"/>
                <w:noProof/>
                <w:webHidden/>
                <w:sz w:val="24"/>
                <w:szCs w:val="24"/>
              </w:rPr>
              <w:tab/>
            </w:r>
            <w:r w:rsidRPr="0008679B">
              <w:rPr>
                <w:rFonts w:ascii="Arial" w:hAnsi="Arial" w:cs="Arial"/>
                <w:noProof/>
                <w:webHidden/>
                <w:sz w:val="24"/>
                <w:szCs w:val="24"/>
              </w:rPr>
              <w:fldChar w:fldCharType="begin"/>
            </w:r>
            <w:r w:rsidRPr="0008679B">
              <w:rPr>
                <w:rFonts w:ascii="Arial" w:hAnsi="Arial" w:cs="Arial"/>
                <w:noProof/>
                <w:webHidden/>
                <w:sz w:val="24"/>
                <w:szCs w:val="24"/>
              </w:rPr>
              <w:instrText xml:space="preserve"> PAGEREF _Toc213067455 \h </w:instrText>
            </w:r>
            <w:r w:rsidRPr="0008679B">
              <w:rPr>
                <w:rFonts w:ascii="Arial" w:hAnsi="Arial" w:cs="Arial"/>
                <w:noProof/>
                <w:webHidden/>
                <w:sz w:val="24"/>
                <w:szCs w:val="24"/>
              </w:rPr>
            </w:r>
            <w:r w:rsidRPr="0008679B">
              <w:rPr>
                <w:rFonts w:ascii="Arial" w:hAnsi="Arial" w:cs="Arial"/>
                <w:noProof/>
                <w:webHidden/>
                <w:sz w:val="24"/>
                <w:szCs w:val="24"/>
              </w:rPr>
              <w:fldChar w:fldCharType="separate"/>
            </w:r>
            <w:r w:rsidR="0008679B" w:rsidRPr="0008679B">
              <w:rPr>
                <w:rFonts w:ascii="Arial" w:hAnsi="Arial" w:cs="Arial"/>
                <w:noProof/>
                <w:webHidden/>
                <w:sz w:val="24"/>
                <w:szCs w:val="24"/>
              </w:rPr>
              <w:t>16</w:t>
            </w:r>
            <w:r w:rsidRPr="0008679B">
              <w:rPr>
                <w:rFonts w:ascii="Arial" w:hAnsi="Arial" w:cs="Arial"/>
                <w:noProof/>
                <w:webHidden/>
                <w:sz w:val="24"/>
                <w:szCs w:val="24"/>
              </w:rPr>
              <w:fldChar w:fldCharType="end"/>
            </w:r>
          </w:hyperlink>
        </w:p>
        <w:p w14:paraId="58340BB7" w14:textId="69B98EA3" w:rsidR="001F537B" w:rsidRPr="0008679B" w:rsidRDefault="001F537B">
          <w:pPr>
            <w:pStyle w:val="TOC1"/>
            <w:tabs>
              <w:tab w:val="left" w:pos="440"/>
              <w:tab w:val="right" w:leader="dot" w:pos="8913"/>
            </w:tabs>
            <w:rPr>
              <w:rFonts w:ascii="Arial" w:hAnsi="Arial" w:cs="Arial"/>
              <w:noProof/>
              <w:kern w:val="2"/>
              <w:sz w:val="24"/>
              <w:szCs w:val="24"/>
              <w:lang w:val="en-GB" w:eastAsia="en-GB"/>
              <w14:ligatures w14:val="standardContextual"/>
            </w:rPr>
          </w:pPr>
          <w:hyperlink w:anchor="_Toc213067456" w:history="1">
            <w:r w:rsidRPr="0008679B">
              <w:rPr>
                <w:rStyle w:val="Hyperlink"/>
                <w:rFonts w:ascii="Arial" w:hAnsi="Arial" w:cs="Arial"/>
                <w:bCs/>
                <w:noProof/>
                <w:sz w:val="24"/>
                <w:szCs w:val="24"/>
              </w:rPr>
              <w:t>8.</w:t>
            </w:r>
            <w:r w:rsidRPr="0008679B">
              <w:rPr>
                <w:rFonts w:ascii="Arial" w:hAnsi="Arial" w:cs="Arial"/>
                <w:noProof/>
                <w:kern w:val="2"/>
                <w:sz w:val="24"/>
                <w:szCs w:val="24"/>
                <w:lang w:val="en-GB" w:eastAsia="en-GB"/>
                <w14:ligatures w14:val="standardContextual"/>
              </w:rPr>
              <w:tab/>
            </w:r>
            <w:r w:rsidRPr="0008679B">
              <w:rPr>
                <w:rStyle w:val="Hyperlink"/>
                <w:rFonts w:ascii="Arial" w:hAnsi="Arial" w:cs="Arial"/>
                <w:noProof/>
                <w:sz w:val="24"/>
                <w:szCs w:val="24"/>
              </w:rPr>
              <w:t>Banning Orders</w:t>
            </w:r>
            <w:r w:rsidRPr="0008679B">
              <w:rPr>
                <w:rFonts w:ascii="Arial" w:hAnsi="Arial" w:cs="Arial"/>
                <w:noProof/>
                <w:webHidden/>
                <w:sz w:val="24"/>
                <w:szCs w:val="24"/>
              </w:rPr>
              <w:tab/>
            </w:r>
            <w:r w:rsidRPr="0008679B">
              <w:rPr>
                <w:rFonts w:ascii="Arial" w:hAnsi="Arial" w:cs="Arial"/>
                <w:noProof/>
                <w:webHidden/>
                <w:sz w:val="24"/>
                <w:szCs w:val="24"/>
              </w:rPr>
              <w:fldChar w:fldCharType="begin"/>
            </w:r>
            <w:r w:rsidRPr="0008679B">
              <w:rPr>
                <w:rFonts w:ascii="Arial" w:hAnsi="Arial" w:cs="Arial"/>
                <w:noProof/>
                <w:webHidden/>
                <w:sz w:val="24"/>
                <w:szCs w:val="24"/>
              </w:rPr>
              <w:instrText xml:space="preserve"> PAGEREF _Toc213067456 \h </w:instrText>
            </w:r>
            <w:r w:rsidRPr="0008679B">
              <w:rPr>
                <w:rFonts w:ascii="Arial" w:hAnsi="Arial" w:cs="Arial"/>
                <w:noProof/>
                <w:webHidden/>
                <w:sz w:val="24"/>
                <w:szCs w:val="24"/>
              </w:rPr>
            </w:r>
            <w:r w:rsidRPr="0008679B">
              <w:rPr>
                <w:rFonts w:ascii="Arial" w:hAnsi="Arial" w:cs="Arial"/>
                <w:noProof/>
                <w:webHidden/>
                <w:sz w:val="24"/>
                <w:szCs w:val="24"/>
              </w:rPr>
              <w:fldChar w:fldCharType="separate"/>
            </w:r>
            <w:r w:rsidR="0008679B" w:rsidRPr="0008679B">
              <w:rPr>
                <w:rFonts w:ascii="Arial" w:hAnsi="Arial" w:cs="Arial"/>
                <w:noProof/>
                <w:webHidden/>
                <w:sz w:val="24"/>
                <w:szCs w:val="24"/>
              </w:rPr>
              <w:t>18</w:t>
            </w:r>
            <w:r w:rsidRPr="0008679B">
              <w:rPr>
                <w:rFonts w:ascii="Arial" w:hAnsi="Arial" w:cs="Arial"/>
                <w:noProof/>
                <w:webHidden/>
                <w:sz w:val="24"/>
                <w:szCs w:val="24"/>
              </w:rPr>
              <w:fldChar w:fldCharType="end"/>
            </w:r>
          </w:hyperlink>
        </w:p>
        <w:p w14:paraId="5FB245D8" w14:textId="326A68CE" w:rsidR="001F537B" w:rsidRPr="0008679B" w:rsidRDefault="001F537B">
          <w:pPr>
            <w:pStyle w:val="TOC1"/>
            <w:tabs>
              <w:tab w:val="left" w:pos="440"/>
              <w:tab w:val="right" w:leader="dot" w:pos="8913"/>
            </w:tabs>
            <w:rPr>
              <w:rFonts w:ascii="Arial" w:hAnsi="Arial" w:cs="Arial"/>
              <w:noProof/>
              <w:kern w:val="2"/>
              <w:sz w:val="24"/>
              <w:szCs w:val="24"/>
              <w:lang w:val="en-GB" w:eastAsia="en-GB"/>
              <w14:ligatures w14:val="standardContextual"/>
            </w:rPr>
          </w:pPr>
          <w:hyperlink w:anchor="_Toc213067457" w:history="1">
            <w:r w:rsidRPr="0008679B">
              <w:rPr>
                <w:rStyle w:val="Hyperlink"/>
                <w:rFonts w:ascii="Arial" w:hAnsi="Arial" w:cs="Arial"/>
                <w:bCs/>
                <w:noProof/>
                <w:sz w:val="24"/>
                <w:szCs w:val="24"/>
              </w:rPr>
              <w:t>9.</w:t>
            </w:r>
            <w:r w:rsidRPr="0008679B">
              <w:rPr>
                <w:rFonts w:ascii="Arial" w:hAnsi="Arial" w:cs="Arial"/>
                <w:noProof/>
                <w:kern w:val="2"/>
                <w:sz w:val="24"/>
                <w:szCs w:val="24"/>
                <w:lang w:val="en-GB" w:eastAsia="en-GB"/>
                <w14:ligatures w14:val="standardContextual"/>
              </w:rPr>
              <w:tab/>
            </w:r>
            <w:r w:rsidRPr="0008679B">
              <w:rPr>
                <w:rStyle w:val="Hyperlink"/>
                <w:rFonts w:ascii="Arial" w:hAnsi="Arial" w:cs="Arial"/>
                <w:noProof/>
                <w:sz w:val="24"/>
                <w:szCs w:val="24"/>
              </w:rPr>
              <w:t>Priorities for Enforcement</w:t>
            </w:r>
            <w:r w:rsidRPr="0008679B">
              <w:rPr>
                <w:rFonts w:ascii="Arial" w:hAnsi="Arial" w:cs="Arial"/>
                <w:noProof/>
                <w:webHidden/>
                <w:sz w:val="24"/>
                <w:szCs w:val="24"/>
              </w:rPr>
              <w:tab/>
            </w:r>
            <w:r w:rsidRPr="0008679B">
              <w:rPr>
                <w:rFonts w:ascii="Arial" w:hAnsi="Arial" w:cs="Arial"/>
                <w:noProof/>
                <w:webHidden/>
                <w:sz w:val="24"/>
                <w:szCs w:val="24"/>
              </w:rPr>
              <w:fldChar w:fldCharType="begin"/>
            </w:r>
            <w:r w:rsidRPr="0008679B">
              <w:rPr>
                <w:rFonts w:ascii="Arial" w:hAnsi="Arial" w:cs="Arial"/>
                <w:noProof/>
                <w:webHidden/>
                <w:sz w:val="24"/>
                <w:szCs w:val="24"/>
              </w:rPr>
              <w:instrText xml:space="preserve"> PAGEREF _Toc213067457 \h </w:instrText>
            </w:r>
            <w:r w:rsidRPr="0008679B">
              <w:rPr>
                <w:rFonts w:ascii="Arial" w:hAnsi="Arial" w:cs="Arial"/>
                <w:noProof/>
                <w:webHidden/>
                <w:sz w:val="24"/>
                <w:szCs w:val="24"/>
              </w:rPr>
            </w:r>
            <w:r w:rsidRPr="0008679B">
              <w:rPr>
                <w:rFonts w:ascii="Arial" w:hAnsi="Arial" w:cs="Arial"/>
                <w:noProof/>
                <w:webHidden/>
                <w:sz w:val="24"/>
                <w:szCs w:val="24"/>
              </w:rPr>
              <w:fldChar w:fldCharType="separate"/>
            </w:r>
            <w:r w:rsidR="0008679B" w:rsidRPr="0008679B">
              <w:rPr>
                <w:rFonts w:ascii="Arial" w:hAnsi="Arial" w:cs="Arial"/>
                <w:noProof/>
                <w:webHidden/>
                <w:sz w:val="24"/>
                <w:szCs w:val="24"/>
              </w:rPr>
              <w:t>19</w:t>
            </w:r>
            <w:r w:rsidRPr="0008679B">
              <w:rPr>
                <w:rFonts w:ascii="Arial" w:hAnsi="Arial" w:cs="Arial"/>
                <w:noProof/>
                <w:webHidden/>
                <w:sz w:val="24"/>
                <w:szCs w:val="24"/>
              </w:rPr>
              <w:fldChar w:fldCharType="end"/>
            </w:r>
          </w:hyperlink>
        </w:p>
        <w:p w14:paraId="552E4B8E" w14:textId="7E13DAC1" w:rsidR="001F537B" w:rsidRPr="0008679B" w:rsidRDefault="001F537B">
          <w:pPr>
            <w:pStyle w:val="TOC1"/>
            <w:tabs>
              <w:tab w:val="left" w:pos="720"/>
              <w:tab w:val="right" w:leader="dot" w:pos="8913"/>
            </w:tabs>
            <w:rPr>
              <w:rFonts w:ascii="Arial" w:hAnsi="Arial" w:cs="Arial"/>
              <w:noProof/>
              <w:kern w:val="2"/>
              <w:sz w:val="24"/>
              <w:szCs w:val="24"/>
              <w:lang w:val="en-GB" w:eastAsia="en-GB"/>
              <w14:ligatures w14:val="standardContextual"/>
            </w:rPr>
          </w:pPr>
          <w:hyperlink w:anchor="_Toc213067458" w:history="1">
            <w:r w:rsidRPr="0008679B">
              <w:rPr>
                <w:rStyle w:val="Hyperlink"/>
                <w:rFonts w:ascii="Arial" w:hAnsi="Arial" w:cs="Arial"/>
                <w:noProof/>
                <w:sz w:val="24"/>
                <w:szCs w:val="24"/>
              </w:rPr>
              <w:t>10.</w:t>
            </w:r>
            <w:r w:rsidRPr="0008679B">
              <w:rPr>
                <w:rFonts w:ascii="Arial" w:hAnsi="Arial" w:cs="Arial"/>
                <w:noProof/>
                <w:kern w:val="2"/>
                <w:sz w:val="24"/>
                <w:szCs w:val="24"/>
                <w:lang w:val="en-GB" w:eastAsia="en-GB"/>
                <w14:ligatures w14:val="standardContextual"/>
              </w:rPr>
              <w:tab/>
            </w:r>
            <w:r w:rsidRPr="0008679B">
              <w:rPr>
                <w:rStyle w:val="Hyperlink"/>
                <w:rFonts w:ascii="Arial" w:hAnsi="Arial" w:cs="Arial"/>
                <w:noProof/>
                <w:sz w:val="24"/>
                <w:szCs w:val="24"/>
              </w:rPr>
              <w:t>Charging Policy for Taking Enforcement action</w:t>
            </w:r>
            <w:r w:rsidRPr="0008679B">
              <w:rPr>
                <w:rFonts w:ascii="Arial" w:hAnsi="Arial" w:cs="Arial"/>
                <w:noProof/>
                <w:webHidden/>
                <w:sz w:val="24"/>
                <w:szCs w:val="24"/>
              </w:rPr>
              <w:tab/>
            </w:r>
            <w:r w:rsidRPr="0008679B">
              <w:rPr>
                <w:rFonts w:ascii="Arial" w:hAnsi="Arial" w:cs="Arial"/>
                <w:noProof/>
                <w:webHidden/>
                <w:sz w:val="24"/>
                <w:szCs w:val="24"/>
              </w:rPr>
              <w:fldChar w:fldCharType="begin"/>
            </w:r>
            <w:r w:rsidRPr="0008679B">
              <w:rPr>
                <w:rFonts w:ascii="Arial" w:hAnsi="Arial" w:cs="Arial"/>
                <w:noProof/>
                <w:webHidden/>
                <w:sz w:val="24"/>
                <w:szCs w:val="24"/>
              </w:rPr>
              <w:instrText xml:space="preserve"> PAGEREF _Toc213067458 \h </w:instrText>
            </w:r>
            <w:r w:rsidRPr="0008679B">
              <w:rPr>
                <w:rFonts w:ascii="Arial" w:hAnsi="Arial" w:cs="Arial"/>
                <w:noProof/>
                <w:webHidden/>
                <w:sz w:val="24"/>
                <w:szCs w:val="24"/>
              </w:rPr>
            </w:r>
            <w:r w:rsidRPr="0008679B">
              <w:rPr>
                <w:rFonts w:ascii="Arial" w:hAnsi="Arial" w:cs="Arial"/>
                <w:noProof/>
                <w:webHidden/>
                <w:sz w:val="24"/>
                <w:szCs w:val="24"/>
              </w:rPr>
              <w:fldChar w:fldCharType="separate"/>
            </w:r>
            <w:r w:rsidR="0008679B" w:rsidRPr="0008679B">
              <w:rPr>
                <w:rFonts w:ascii="Arial" w:hAnsi="Arial" w:cs="Arial"/>
                <w:noProof/>
                <w:webHidden/>
                <w:sz w:val="24"/>
                <w:szCs w:val="24"/>
              </w:rPr>
              <w:t>19</w:t>
            </w:r>
            <w:r w:rsidRPr="0008679B">
              <w:rPr>
                <w:rFonts w:ascii="Arial" w:hAnsi="Arial" w:cs="Arial"/>
                <w:noProof/>
                <w:webHidden/>
                <w:sz w:val="24"/>
                <w:szCs w:val="24"/>
              </w:rPr>
              <w:fldChar w:fldCharType="end"/>
            </w:r>
          </w:hyperlink>
        </w:p>
        <w:p w14:paraId="6C15697D" w14:textId="5A36E6C2" w:rsidR="001F537B" w:rsidRPr="0008679B" w:rsidRDefault="001F537B">
          <w:pPr>
            <w:pStyle w:val="TOC1"/>
            <w:tabs>
              <w:tab w:val="left" w:pos="720"/>
              <w:tab w:val="right" w:leader="dot" w:pos="8913"/>
            </w:tabs>
            <w:rPr>
              <w:rFonts w:ascii="Arial" w:hAnsi="Arial" w:cs="Arial"/>
              <w:noProof/>
              <w:kern w:val="2"/>
              <w:sz w:val="24"/>
              <w:szCs w:val="24"/>
              <w:lang w:val="en-GB" w:eastAsia="en-GB"/>
              <w14:ligatures w14:val="standardContextual"/>
            </w:rPr>
          </w:pPr>
          <w:hyperlink w:anchor="_Toc213067459" w:history="1">
            <w:r w:rsidRPr="0008679B">
              <w:rPr>
                <w:rStyle w:val="Hyperlink"/>
                <w:rFonts w:ascii="Arial" w:hAnsi="Arial" w:cs="Arial"/>
                <w:noProof/>
                <w:sz w:val="24"/>
                <w:szCs w:val="24"/>
              </w:rPr>
              <w:t>11.</w:t>
            </w:r>
            <w:r w:rsidRPr="0008679B">
              <w:rPr>
                <w:rFonts w:ascii="Arial" w:hAnsi="Arial" w:cs="Arial"/>
                <w:noProof/>
                <w:kern w:val="2"/>
                <w:sz w:val="24"/>
                <w:szCs w:val="24"/>
                <w:lang w:val="en-GB" w:eastAsia="en-GB"/>
                <w14:ligatures w14:val="standardContextual"/>
              </w:rPr>
              <w:tab/>
            </w:r>
            <w:r w:rsidRPr="0008679B">
              <w:rPr>
                <w:rStyle w:val="Hyperlink"/>
                <w:rFonts w:ascii="Arial" w:hAnsi="Arial" w:cs="Arial"/>
                <w:noProof/>
                <w:sz w:val="24"/>
                <w:szCs w:val="24"/>
              </w:rPr>
              <w:t>Charges for Housing Act Notices</w:t>
            </w:r>
            <w:r w:rsidRPr="0008679B">
              <w:rPr>
                <w:rFonts w:ascii="Arial" w:hAnsi="Arial" w:cs="Arial"/>
                <w:noProof/>
                <w:webHidden/>
                <w:sz w:val="24"/>
                <w:szCs w:val="24"/>
              </w:rPr>
              <w:tab/>
            </w:r>
            <w:r w:rsidRPr="0008679B">
              <w:rPr>
                <w:rFonts w:ascii="Arial" w:hAnsi="Arial" w:cs="Arial"/>
                <w:noProof/>
                <w:webHidden/>
                <w:sz w:val="24"/>
                <w:szCs w:val="24"/>
              </w:rPr>
              <w:fldChar w:fldCharType="begin"/>
            </w:r>
            <w:r w:rsidRPr="0008679B">
              <w:rPr>
                <w:rFonts w:ascii="Arial" w:hAnsi="Arial" w:cs="Arial"/>
                <w:noProof/>
                <w:webHidden/>
                <w:sz w:val="24"/>
                <w:szCs w:val="24"/>
              </w:rPr>
              <w:instrText xml:space="preserve"> PAGEREF _Toc213067459 \h </w:instrText>
            </w:r>
            <w:r w:rsidRPr="0008679B">
              <w:rPr>
                <w:rFonts w:ascii="Arial" w:hAnsi="Arial" w:cs="Arial"/>
                <w:noProof/>
                <w:webHidden/>
                <w:sz w:val="24"/>
                <w:szCs w:val="24"/>
              </w:rPr>
            </w:r>
            <w:r w:rsidRPr="0008679B">
              <w:rPr>
                <w:rFonts w:ascii="Arial" w:hAnsi="Arial" w:cs="Arial"/>
                <w:noProof/>
                <w:webHidden/>
                <w:sz w:val="24"/>
                <w:szCs w:val="24"/>
              </w:rPr>
              <w:fldChar w:fldCharType="separate"/>
            </w:r>
            <w:r w:rsidR="0008679B" w:rsidRPr="0008679B">
              <w:rPr>
                <w:rFonts w:ascii="Arial" w:hAnsi="Arial" w:cs="Arial"/>
                <w:noProof/>
                <w:webHidden/>
                <w:sz w:val="24"/>
                <w:szCs w:val="24"/>
              </w:rPr>
              <w:t>20</w:t>
            </w:r>
            <w:r w:rsidRPr="0008679B">
              <w:rPr>
                <w:rFonts w:ascii="Arial" w:hAnsi="Arial" w:cs="Arial"/>
                <w:noProof/>
                <w:webHidden/>
                <w:sz w:val="24"/>
                <w:szCs w:val="24"/>
              </w:rPr>
              <w:fldChar w:fldCharType="end"/>
            </w:r>
          </w:hyperlink>
        </w:p>
        <w:p w14:paraId="0C7CD7A0" w14:textId="04F20BB4" w:rsidR="001F537B" w:rsidRPr="0008679B" w:rsidRDefault="001F537B">
          <w:pPr>
            <w:pStyle w:val="TOC1"/>
            <w:tabs>
              <w:tab w:val="left" w:pos="720"/>
              <w:tab w:val="right" w:leader="dot" w:pos="8913"/>
            </w:tabs>
            <w:rPr>
              <w:rFonts w:ascii="Arial" w:hAnsi="Arial" w:cs="Arial"/>
              <w:noProof/>
              <w:kern w:val="2"/>
              <w:sz w:val="24"/>
              <w:szCs w:val="24"/>
              <w:lang w:val="en-GB" w:eastAsia="en-GB"/>
              <w14:ligatures w14:val="standardContextual"/>
            </w:rPr>
          </w:pPr>
          <w:hyperlink w:anchor="_Toc213067460" w:history="1">
            <w:r w:rsidRPr="0008679B">
              <w:rPr>
                <w:rStyle w:val="Hyperlink"/>
                <w:rFonts w:ascii="Arial" w:hAnsi="Arial" w:cs="Arial"/>
                <w:noProof/>
                <w:sz w:val="24"/>
                <w:szCs w:val="24"/>
              </w:rPr>
              <w:t>12.</w:t>
            </w:r>
            <w:r w:rsidRPr="0008679B">
              <w:rPr>
                <w:rFonts w:ascii="Arial" w:hAnsi="Arial" w:cs="Arial"/>
                <w:noProof/>
                <w:kern w:val="2"/>
                <w:sz w:val="24"/>
                <w:szCs w:val="24"/>
                <w:lang w:val="en-GB" w:eastAsia="en-GB"/>
                <w14:ligatures w14:val="standardContextual"/>
              </w:rPr>
              <w:tab/>
            </w:r>
            <w:r w:rsidRPr="0008679B">
              <w:rPr>
                <w:rStyle w:val="Hyperlink"/>
                <w:rFonts w:ascii="Arial" w:hAnsi="Arial" w:cs="Arial"/>
                <w:noProof/>
                <w:sz w:val="24"/>
                <w:szCs w:val="24"/>
              </w:rPr>
              <w:t>Mobile Homes Parks.</w:t>
            </w:r>
            <w:r w:rsidRPr="0008679B">
              <w:rPr>
                <w:rFonts w:ascii="Arial" w:hAnsi="Arial" w:cs="Arial"/>
                <w:noProof/>
                <w:webHidden/>
                <w:sz w:val="24"/>
                <w:szCs w:val="24"/>
              </w:rPr>
              <w:tab/>
            </w:r>
            <w:r w:rsidRPr="0008679B">
              <w:rPr>
                <w:rFonts w:ascii="Arial" w:hAnsi="Arial" w:cs="Arial"/>
                <w:noProof/>
                <w:webHidden/>
                <w:sz w:val="24"/>
                <w:szCs w:val="24"/>
              </w:rPr>
              <w:fldChar w:fldCharType="begin"/>
            </w:r>
            <w:r w:rsidRPr="0008679B">
              <w:rPr>
                <w:rFonts w:ascii="Arial" w:hAnsi="Arial" w:cs="Arial"/>
                <w:noProof/>
                <w:webHidden/>
                <w:sz w:val="24"/>
                <w:szCs w:val="24"/>
              </w:rPr>
              <w:instrText xml:space="preserve"> PAGEREF _Toc213067460 \h </w:instrText>
            </w:r>
            <w:r w:rsidRPr="0008679B">
              <w:rPr>
                <w:rFonts w:ascii="Arial" w:hAnsi="Arial" w:cs="Arial"/>
                <w:noProof/>
                <w:webHidden/>
                <w:sz w:val="24"/>
                <w:szCs w:val="24"/>
              </w:rPr>
            </w:r>
            <w:r w:rsidRPr="0008679B">
              <w:rPr>
                <w:rFonts w:ascii="Arial" w:hAnsi="Arial" w:cs="Arial"/>
                <w:noProof/>
                <w:webHidden/>
                <w:sz w:val="24"/>
                <w:szCs w:val="24"/>
              </w:rPr>
              <w:fldChar w:fldCharType="separate"/>
            </w:r>
            <w:r w:rsidR="0008679B" w:rsidRPr="0008679B">
              <w:rPr>
                <w:rFonts w:ascii="Arial" w:hAnsi="Arial" w:cs="Arial"/>
                <w:noProof/>
                <w:webHidden/>
                <w:sz w:val="24"/>
                <w:szCs w:val="24"/>
              </w:rPr>
              <w:t>20</w:t>
            </w:r>
            <w:r w:rsidRPr="0008679B">
              <w:rPr>
                <w:rFonts w:ascii="Arial" w:hAnsi="Arial" w:cs="Arial"/>
                <w:noProof/>
                <w:webHidden/>
                <w:sz w:val="24"/>
                <w:szCs w:val="24"/>
              </w:rPr>
              <w:fldChar w:fldCharType="end"/>
            </w:r>
          </w:hyperlink>
        </w:p>
        <w:p w14:paraId="2C68C84D" w14:textId="1B402823" w:rsidR="001F537B" w:rsidRPr="0008679B" w:rsidRDefault="001F537B">
          <w:pPr>
            <w:pStyle w:val="TOC1"/>
            <w:tabs>
              <w:tab w:val="left" w:pos="720"/>
              <w:tab w:val="right" w:leader="dot" w:pos="8913"/>
            </w:tabs>
            <w:rPr>
              <w:rFonts w:ascii="Arial" w:hAnsi="Arial" w:cs="Arial"/>
              <w:noProof/>
              <w:kern w:val="2"/>
              <w:sz w:val="24"/>
              <w:szCs w:val="24"/>
              <w:lang w:val="en-GB" w:eastAsia="en-GB"/>
              <w14:ligatures w14:val="standardContextual"/>
            </w:rPr>
          </w:pPr>
          <w:hyperlink w:anchor="_Toc213067461" w:history="1">
            <w:r w:rsidRPr="0008679B">
              <w:rPr>
                <w:rStyle w:val="Hyperlink"/>
                <w:rFonts w:ascii="Arial" w:hAnsi="Arial" w:cs="Arial"/>
                <w:noProof/>
                <w:sz w:val="24"/>
                <w:szCs w:val="24"/>
              </w:rPr>
              <w:t>13.</w:t>
            </w:r>
            <w:r w:rsidRPr="0008679B">
              <w:rPr>
                <w:rFonts w:ascii="Arial" w:hAnsi="Arial" w:cs="Arial"/>
                <w:noProof/>
                <w:kern w:val="2"/>
                <w:sz w:val="24"/>
                <w:szCs w:val="24"/>
                <w:lang w:val="en-GB" w:eastAsia="en-GB"/>
                <w14:ligatures w14:val="standardContextual"/>
              </w:rPr>
              <w:tab/>
            </w:r>
            <w:r w:rsidRPr="0008679B">
              <w:rPr>
                <w:rStyle w:val="Hyperlink"/>
                <w:rFonts w:ascii="Arial" w:hAnsi="Arial" w:cs="Arial"/>
                <w:noProof/>
                <w:sz w:val="24"/>
                <w:szCs w:val="24"/>
              </w:rPr>
              <w:t>Harassment and unlawful eviction</w:t>
            </w:r>
            <w:r w:rsidRPr="0008679B">
              <w:rPr>
                <w:rFonts w:ascii="Arial" w:hAnsi="Arial" w:cs="Arial"/>
                <w:noProof/>
                <w:webHidden/>
                <w:sz w:val="24"/>
                <w:szCs w:val="24"/>
              </w:rPr>
              <w:tab/>
            </w:r>
            <w:r w:rsidRPr="0008679B">
              <w:rPr>
                <w:rFonts w:ascii="Arial" w:hAnsi="Arial" w:cs="Arial"/>
                <w:noProof/>
                <w:webHidden/>
                <w:sz w:val="24"/>
                <w:szCs w:val="24"/>
              </w:rPr>
              <w:fldChar w:fldCharType="begin"/>
            </w:r>
            <w:r w:rsidRPr="0008679B">
              <w:rPr>
                <w:rFonts w:ascii="Arial" w:hAnsi="Arial" w:cs="Arial"/>
                <w:noProof/>
                <w:webHidden/>
                <w:sz w:val="24"/>
                <w:szCs w:val="24"/>
              </w:rPr>
              <w:instrText xml:space="preserve"> PAGEREF _Toc213067461 \h </w:instrText>
            </w:r>
            <w:r w:rsidRPr="0008679B">
              <w:rPr>
                <w:rFonts w:ascii="Arial" w:hAnsi="Arial" w:cs="Arial"/>
                <w:noProof/>
                <w:webHidden/>
                <w:sz w:val="24"/>
                <w:szCs w:val="24"/>
              </w:rPr>
            </w:r>
            <w:r w:rsidRPr="0008679B">
              <w:rPr>
                <w:rFonts w:ascii="Arial" w:hAnsi="Arial" w:cs="Arial"/>
                <w:noProof/>
                <w:webHidden/>
                <w:sz w:val="24"/>
                <w:szCs w:val="24"/>
              </w:rPr>
              <w:fldChar w:fldCharType="separate"/>
            </w:r>
            <w:r w:rsidR="0008679B" w:rsidRPr="0008679B">
              <w:rPr>
                <w:rFonts w:ascii="Arial" w:hAnsi="Arial" w:cs="Arial"/>
                <w:noProof/>
                <w:webHidden/>
                <w:sz w:val="24"/>
                <w:szCs w:val="24"/>
              </w:rPr>
              <w:t>22</w:t>
            </w:r>
            <w:r w:rsidRPr="0008679B">
              <w:rPr>
                <w:rFonts w:ascii="Arial" w:hAnsi="Arial" w:cs="Arial"/>
                <w:noProof/>
                <w:webHidden/>
                <w:sz w:val="24"/>
                <w:szCs w:val="24"/>
              </w:rPr>
              <w:fldChar w:fldCharType="end"/>
            </w:r>
          </w:hyperlink>
        </w:p>
        <w:p w14:paraId="4AD90E22" w14:textId="1092793C" w:rsidR="001F537B" w:rsidRPr="0008679B" w:rsidRDefault="001F537B">
          <w:pPr>
            <w:pStyle w:val="TOC1"/>
            <w:tabs>
              <w:tab w:val="left" w:pos="720"/>
              <w:tab w:val="right" w:leader="dot" w:pos="8913"/>
            </w:tabs>
            <w:rPr>
              <w:rFonts w:ascii="Arial" w:hAnsi="Arial" w:cs="Arial"/>
              <w:noProof/>
              <w:kern w:val="2"/>
              <w:sz w:val="24"/>
              <w:szCs w:val="24"/>
              <w:lang w:val="en-GB" w:eastAsia="en-GB"/>
              <w14:ligatures w14:val="standardContextual"/>
            </w:rPr>
          </w:pPr>
          <w:hyperlink w:anchor="_Toc213067462" w:history="1">
            <w:r w:rsidRPr="0008679B">
              <w:rPr>
                <w:rStyle w:val="Hyperlink"/>
                <w:rFonts w:ascii="Arial" w:hAnsi="Arial" w:cs="Arial"/>
                <w:noProof/>
                <w:sz w:val="24"/>
                <w:szCs w:val="24"/>
              </w:rPr>
              <w:t>14.</w:t>
            </w:r>
            <w:r w:rsidRPr="0008679B">
              <w:rPr>
                <w:rFonts w:ascii="Arial" w:hAnsi="Arial" w:cs="Arial"/>
                <w:noProof/>
                <w:kern w:val="2"/>
                <w:sz w:val="24"/>
                <w:szCs w:val="24"/>
                <w:lang w:val="en-GB" w:eastAsia="en-GB"/>
                <w14:ligatures w14:val="standardContextual"/>
              </w:rPr>
              <w:tab/>
            </w:r>
            <w:r w:rsidRPr="0008679B">
              <w:rPr>
                <w:rStyle w:val="Hyperlink"/>
                <w:rFonts w:ascii="Arial" w:hAnsi="Arial" w:cs="Arial"/>
                <w:noProof/>
                <w:sz w:val="24"/>
                <w:szCs w:val="24"/>
              </w:rPr>
              <w:t>Filthy and Verminous Properties</w:t>
            </w:r>
            <w:r w:rsidRPr="0008679B">
              <w:rPr>
                <w:rFonts w:ascii="Arial" w:hAnsi="Arial" w:cs="Arial"/>
                <w:noProof/>
                <w:webHidden/>
                <w:sz w:val="24"/>
                <w:szCs w:val="24"/>
              </w:rPr>
              <w:tab/>
            </w:r>
            <w:r w:rsidRPr="0008679B">
              <w:rPr>
                <w:rFonts w:ascii="Arial" w:hAnsi="Arial" w:cs="Arial"/>
                <w:noProof/>
                <w:webHidden/>
                <w:sz w:val="24"/>
                <w:szCs w:val="24"/>
              </w:rPr>
              <w:fldChar w:fldCharType="begin"/>
            </w:r>
            <w:r w:rsidRPr="0008679B">
              <w:rPr>
                <w:rFonts w:ascii="Arial" w:hAnsi="Arial" w:cs="Arial"/>
                <w:noProof/>
                <w:webHidden/>
                <w:sz w:val="24"/>
                <w:szCs w:val="24"/>
              </w:rPr>
              <w:instrText xml:space="preserve"> PAGEREF _Toc213067462 \h </w:instrText>
            </w:r>
            <w:r w:rsidRPr="0008679B">
              <w:rPr>
                <w:rFonts w:ascii="Arial" w:hAnsi="Arial" w:cs="Arial"/>
                <w:noProof/>
                <w:webHidden/>
                <w:sz w:val="24"/>
                <w:szCs w:val="24"/>
              </w:rPr>
            </w:r>
            <w:r w:rsidRPr="0008679B">
              <w:rPr>
                <w:rFonts w:ascii="Arial" w:hAnsi="Arial" w:cs="Arial"/>
                <w:noProof/>
                <w:webHidden/>
                <w:sz w:val="24"/>
                <w:szCs w:val="24"/>
              </w:rPr>
              <w:fldChar w:fldCharType="separate"/>
            </w:r>
            <w:r w:rsidR="0008679B" w:rsidRPr="0008679B">
              <w:rPr>
                <w:rFonts w:ascii="Arial" w:hAnsi="Arial" w:cs="Arial"/>
                <w:noProof/>
                <w:webHidden/>
                <w:sz w:val="24"/>
                <w:szCs w:val="24"/>
              </w:rPr>
              <w:t>22</w:t>
            </w:r>
            <w:r w:rsidRPr="0008679B">
              <w:rPr>
                <w:rFonts w:ascii="Arial" w:hAnsi="Arial" w:cs="Arial"/>
                <w:noProof/>
                <w:webHidden/>
                <w:sz w:val="24"/>
                <w:szCs w:val="24"/>
              </w:rPr>
              <w:fldChar w:fldCharType="end"/>
            </w:r>
          </w:hyperlink>
        </w:p>
        <w:p w14:paraId="0400183B" w14:textId="5E37D446" w:rsidR="001F537B" w:rsidRPr="0008679B" w:rsidRDefault="001F537B">
          <w:pPr>
            <w:pStyle w:val="TOC1"/>
            <w:tabs>
              <w:tab w:val="left" w:pos="720"/>
              <w:tab w:val="right" w:leader="dot" w:pos="8913"/>
            </w:tabs>
            <w:rPr>
              <w:rFonts w:ascii="Arial" w:hAnsi="Arial" w:cs="Arial"/>
              <w:noProof/>
              <w:kern w:val="2"/>
              <w:sz w:val="24"/>
              <w:szCs w:val="24"/>
              <w:lang w:val="en-GB" w:eastAsia="en-GB"/>
              <w14:ligatures w14:val="standardContextual"/>
            </w:rPr>
          </w:pPr>
          <w:hyperlink w:anchor="_Toc213067463" w:history="1">
            <w:r w:rsidRPr="0008679B">
              <w:rPr>
                <w:rStyle w:val="Hyperlink"/>
                <w:rFonts w:ascii="Arial" w:hAnsi="Arial" w:cs="Arial"/>
                <w:noProof/>
                <w:sz w:val="24"/>
                <w:szCs w:val="24"/>
              </w:rPr>
              <w:t>14.</w:t>
            </w:r>
            <w:r w:rsidRPr="0008679B">
              <w:rPr>
                <w:rFonts w:ascii="Arial" w:hAnsi="Arial" w:cs="Arial"/>
                <w:noProof/>
                <w:kern w:val="2"/>
                <w:sz w:val="24"/>
                <w:szCs w:val="24"/>
                <w:lang w:val="en-GB" w:eastAsia="en-GB"/>
                <w14:ligatures w14:val="standardContextual"/>
              </w:rPr>
              <w:tab/>
            </w:r>
            <w:r w:rsidRPr="0008679B">
              <w:rPr>
                <w:rStyle w:val="Hyperlink"/>
                <w:rFonts w:ascii="Arial" w:hAnsi="Arial" w:cs="Arial"/>
                <w:noProof/>
                <w:sz w:val="24"/>
                <w:szCs w:val="24"/>
              </w:rPr>
              <w:t>Empty Properties</w:t>
            </w:r>
            <w:r w:rsidRPr="0008679B">
              <w:rPr>
                <w:rFonts w:ascii="Arial" w:hAnsi="Arial" w:cs="Arial"/>
                <w:noProof/>
                <w:webHidden/>
                <w:sz w:val="24"/>
                <w:szCs w:val="24"/>
              </w:rPr>
              <w:tab/>
            </w:r>
            <w:r w:rsidRPr="0008679B">
              <w:rPr>
                <w:rFonts w:ascii="Arial" w:hAnsi="Arial" w:cs="Arial"/>
                <w:noProof/>
                <w:webHidden/>
                <w:sz w:val="24"/>
                <w:szCs w:val="24"/>
              </w:rPr>
              <w:fldChar w:fldCharType="begin"/>
            </w:r>
            <w:r w:rsidRPr="0008679B">
              <w:rPr>
                <w:rFonts w:ascii="Arial" w:hAnsi="Arial" w:cs="Arial"/>
                <w:noProof/>
                <w:webHidden/>
                <w:sz w:val="24"/>
                <w:szCs w:val="24"/>
              </w:rPr>
              <w:instrText xml:space="preserve"> PAGEREF _Toc213067463 \h </w:instrText>
            </w:r>
            <w:r w:rsidRPr="0008679B">
              <w:rPr>
                <w:rFonts w:ascii="Arial" w:hAnsi="Arial" w:cs="Arial"/>
                <w:noProof/>
                <w:webHidden/>
                <w:sz w:val="24"/>
                <w:szCs w:val="24"/>
              </w:rPr>
            </w:r>
            <w:r w:rsidRPr="0008679B">
              <w:rPr>
                <w:rFonts w:ascii="Arial" w:hAnsi="Arial" w:cs="Arial"/>
                <w:noProof/>
                <w:webHidden/>
                <w:sz w:val="24"/>
                <w:szCs w:val="24"/>
              </w:rPr>
              <w:fldChar w:fldCharType="separate"/>
            </w:r>
            <w:r w:rsidR="0008679B" w:rsidRPr="0008679B">
              <w:rPr>
                <w:rFonts w:ascii="Arial" w:hAnsi="Arial" w:cs="Arial"/>
                <w:noProof/>
                <w:webHidden/>
                <w:sz w:val="24"/>
                <w:szCs w:val="24"/>
              </w:rPr>
              <w:t>23</w:t>
            </w:r>
            <w:r w:rsidRPr="0008679B">
              <w:rPr>
                <w:rFonts w:ascii="Arial" w:hAnsi="Arial" w:cs="Arial"/>
                <w:noProof/>
                <w:webHidden/>
                <w:sz w:val="24"/>
                <w:szCs w:val="24"/>
              </w:rPr>
              <w:fldChar w:fldCharType="end"/>
            </w:r>
          </w:hyperlink>
        </w:p>
        <w:p w14:paraId="12AE35CD" w14:textId="039D20B1" w:rsidR="001F537B" w:rsidRPr="0008679B" w:rsidRDefault="001F537B">
          <w:pPr>
            <w:pStyle w:val="TOC1"/>
            <w:tabs>
              <w:tab w:val="left" w:pos="720"/>
              <w:tab w:val="right" w:leader="dot" w:pos="8913"/>
            </w:tabs>
            <w:rPr>
              <w:rFonts w:ascii="Arial" w:hAnsi="Arial" w:cs="Arial"/>
              <w:noProof/>
              <w:kern w:val="2"/>
              <w:sz w:val="24"/>
              <w:szCs w:val="24"/>
              <w:lang w:val="en-GB" w:eastAsia="en-GB"/>
              <w14:ligatures w14:val="standardContextual"/>
            </w:rPr>
          </w:pPr>
          <w:hyperlink w:anchor="_Toc213067464" w:history="1">
            <w:r w:rsidRPr="0008679B">
              <w:rPr>
                <w:rStyle w:val="Hyperlink"/>
                <w:rFonts w:ascii="Arial" w:hAnsi="Arial" w:cs="Arial"/>
                <w:noProof/>
                <w:sz w:val="24"/>
                <w:szCs w:val="24"/>
              </w:rPr>
              <w:t>15.</w:t>
            </w:r>
            <w:r w:rsidRPr="0008679B">
              <w:rPr>
                <w:rFonts w:ascii="Arial" w:hAnsi="Arial" w:cs="Arial"/>
                <w:noProof/>
                <w:kern w:val="2"/>
                <w:sz w:val="24"/>
                <w:szCs w:val="24"/>
                <w:lang w:val="en-GB" w:eastAsia="en-GB"/>
                <w14:ligatures w14:val="standardContextual"/>
              </w:rPr>
              <w:tab/>
            </w:r>
            <w:r w:rsidRPr="0008679B">
              <w:rPr>
                <w:rStyle w:val="Hyperlink"/>
                <w:rFonts w:ascii="Arial" w:hAnsi="Arial" w:cs="Arial"/>
                <w:noProof/>
                <w:sz w:val="24"/>
                <w:szCs w:val="24"/>
              </w:rPr>
              <w:t>Monitoring and Review of This Policy</w:t>
            </w:r>
            <w:r w:rsidRPr="0008679B">
              <w:rPr>
                <w:rFonts w:ascii="Arial" w:hAnsi="Arial" w:cs="Arial"/>
                <w:noProof/>
                <w:webHidden/>
                <w:sz w:val="24"/>
                <w:szCs w:val="24"/>
              </w:rPr>
              <w:tab/>
            </w:r>
            <w:r w:rsidRPr="0008679B">
              <w:rPr>
                <w:rFonts w:ascii="Arial" w:hAnsi="Arial" w:cs="Arial"/>
                <w:noProof/>
                <w:webHidden/>
                <w:sz w:val="24"/>
                <w:szCs w:val="24"/>
              </w:rPr>
              <w:fldChar w:fldCharType="begin"/>
            </w:r>
            <w:r w:rsidRPr="0008679B">
              <w:rPr>
                <w:rFonts w:ascii="Arial" w:hAnsi="Arial" w:cs="Arial"/>
                <w:noProof/>
                <w:webHidden/>
                <w:sz w:val="24"/>
                <w:szCs w:val="24"/>
              </w:rPr>
              <w:instrText xml:space="preserve"> PAGEREF _Toc213067464 \h </w:instrText>
            </w:r>
            <w:r w:rsidRPr="0008679B">
              <w:rPr>
                <w:rFonts w:ascii="Arial" w:hAnsi="Arial" w:cs="Arial"/>
                <w:noProof/>
                <w:webHidden/>
                <w:sz w:val="24"/>
                <w:szCs w:val="24"/>
              </w:rPr>
            </w:r>
            <w:r w:rsidRPr="0008679B">
              <w:rPr>
                <w:rFonts w:ascii="Arial" w:hAnsi="Arial" w:cs="Arial"/>
                <w:noProof/>
                <w:webHidden/>
                <w:sz w:val="24"/>
                <w:szCs w:val="24"/>
              </w:rPr>
              <w:fldChar w:fldCharType="separate"/>
            </w:r>
            <w:r w:rsidR="0008679B" w:rsidRPr="0008679B">
              <w:rPr>
                <w:rFonts w:ascii="Arial" w:hAnsi="Arial" w:cs="Arial"/>
                <w:noProof/>
                <w:webHidden/>
                <w:sz w:val="24"/>
                <w:szCs w:val="24"/>
              </w:rPr>
              <w:t>24</w:t>
            </w:r>
            <w:r w:rsidRPr="0008679B">
              <w:rPr>
                <w:rFonts w:ascii="Arial" w:hAnsi="Arial" w:cs="Arial"/>
                <w:noProof/>
                <w:webHidden/>
                <w:sz w:val="24"/>
                <w:szCs w:val="24"/>
              </w:rPr>
              <w:fldChar w:fldCharType="end"/>
            </w:r>
          </w:hyperlink>
        </w:p>
        <w:p w14:paraId="4052ACF3" w14:textId="6C06F1FF" w:rsidR="001F537B" w:rsidRPr="0008679B" w:rsidRDefault="001F537B">
          <w:pPr>
            <w:pStyle w:val="TOC1"/>
            <w:tabs>
              <w:tab w:val="left" w:pos="720"/>
              <w:tab w:val="right" w:leader="dot" w:pos="8913"/>
            </w:tabs>
            <w:rPr>
              <w:rFonts w:ascii="Arial" w:hAnsi="Arial" w:cs="Arial"/>
              <w:noProof/>
              <w:kern w:val="2"/>
              <w:sz w:val="24"/>
              <w:szCs w:val="24"/>
              <w:lang w:val="en-GB" w:eastAsia="en-GB"/>
              <w14:ligatures w14:val="standardContextual"/>
            </w:rPr>
          </w:pPr>
          <w:hyperlink w:anchor="_Toc213067465" w:history="1">
            <w:r w:rsidRPr="0008679B">
              <w:rPr>
                <w:rStyle w:val="Hyperlink"/>
                <w:rFonts w:ascii="Arial" w:hAnsi="Arial" w:cs="Arial"/>
                <w:noProof/>
                <w:sz w:val="24"/>
                <w:szCs w:val="24"/>
              </w:rPr>
              <w:t>16.</w:t>
            </w:r>
            <w:r w:rsidRPr="0008679B">
              <w:rPr>
                <w:rFonts w:ascii="Arial" w:hAnsi="Arial" w:cs="Arial"/>
                <w:noProof/>
                <w:kern w:val="2"/>
                <w:sz w:val="24"/>
                <w:szCs w:val="24"/>
                <w:lang w:val="en-GB" w:eastAsia="en-GB"/>
                <w14:ligatures w14:val="standardContextual"/>
              </w:rPr>
              <w:tab/>
            </w:r>
            <w:r w:rsidRPr="0008679B">
              <w:rPr>
                <w:rStyle w:val="Hyperlink"/>
                <w:rFonts w:ascii="Arial" w:hAnsi="Arial" w:cs="Arial"/>
                <w:noProof/>
                <w:sz w:val="24"/>
                <w:szCs w:val="24"/>
              </w:rPr>
              <w:t>Training and Development</w:t>
            </w:r>
            <w:r w:rsidRPr="0008679B">
              <w:rPr>
                <w:rFonts w:ascii="Arial" w:hAnsi="Arial" w:cs="Arial"/>
                <w:noProof/>
                <w:webHidden/>
                <w:sz w:val="24"/>
                <w:szCs w:val="24"/>
              </w:rPr>
              <w:tab/>
            </w:r>
            <w:r w:rsidRPr="0008679B">
              <w:rPr>
                <w:rFonts w:ascii="Arial" w:hAnsi="Arial" w:cs="Arial"/>
                <w:noProof/>
                <w:webHidden/>
                <w:sz w:val="24"/>
                <w:szCs w:val="24"/>
              </w:rPr>
              <w:fldChar w:fldCharType="begin"/>
            </w:r>
            <w:r w:rsidRPr="0008679B">
              <w:rPr>
                <w:rFonts w:ascii="Arial" w:hAnsi="Arial" w:cs="Arial"/>
                <w:noProof/>
                <w:webHidden/>
                <w:sz w:val="24"/>
                <w:szCs w:val="24"/>
              </w:rPr>
              <w:instrText xml:space="preserve"> PAGEREF _Toc213067465 \h </w:instrText>
            </w:r>
            <w:r w:rsidRPr="0008679B">
              <w:rPr>
                <w:rFonts w:ascii="Arial" w:hAnsi="Arial" w:cs="Arial"/>
                <w:noProof/>
                <w:webHidden/>
                <w:sz w:val="24"/>
                <w:szCs w:val="24"/>
              </w:rPr>
            </w:r>
            <w:r w:rsidRPr="0008679B">
              <w:rPr>
                <w:rFonts w:ascii="Arial" w:hAnsi="Arial" w:cs="Arial"/>
                <w:noProof/>
                <w:webHidden/>
                <w:sz w:val="24"/>
                <w:szCs w:val="24"/>
              </w:rPr>
              <w:fldChar w:fldCharType="separate"/>
            </w:r>
            <w:r w:rsidR="0008679B" w:rsidRPr="0008679B">
              <w:rPr>
                <w:rFonts w:ascii="Arial" w:hAnsi="Arial" w:cs="Arial"/>
                <w:noProof/>
                <w:webHidden/>
                <w:sz w:val="24"/>
                <w:szCs w:val="24"/>
              </w:rPr>
              <w:t>24</w:t>
            </w:r>
            <w:r w:rsidRPr="0008679B">
              <w:rPr>
                <w:rFonts w:ascii="Arial" w:hAnsi="Arial" w:cs="Arial"/>
                <w:noProof/>
                <w:webHidden/>
                <w:sz w:val="24"/>
                <w:szCs w:val="24"/>
              </w:rPr>
              <w:fldChar w:fldCharType="end"/>
            </w:r>
          </w:hyperlink>
        </w:p>
        <w:p w14:paraId="3EC1B7F3" w14:textId="449B15A9" w:rsidR="001F537B" w:rsidRPr="0008679B" w:rsidRDefault="001F537B">
          <w:pPr>
            <w:pStyle w:val="TOC1"/>
            <w:tabs>
              <w:tab w:val="left" w:pos="720"/>
              <w:tab w:val="right" w:leader="dot" w:pos="8913"/>
            </w:tabs>
            <w:rPr>
              <w:rFonts w:ascii="Arial" w:hAnsi="Arial" w:cs="Arial"/>
              <w:noProof/>
              <w:kern w:val="2"/>
              <w:sz w:val="24"/>
              <w:szCs w:val="24"/>
              <w:lang w:val="en-GB" w:eastAsia="en-GB"/>
              <w14:ligatures w14:val="standardContextual"/>
            </w:rPr>
          </w:pPr>
          <w:hyperlink w:anchor="_Toc213067466" w:history="1">
            <w:r w:rsidRPr="0008679B">
              <w:rPr>
                <w:rStyle w:val="Hyperlink"/>
                <w:rFonts w:ascii="Arial" w:hAnsi="Arial" w:cs="Arial"/>
                <w:noProof/>
                <w:sz w:val="24"/>
                <w:szCs w:val="24"/>
              </w:rPr>
              <w:t>17.</w:t>
            </w:r>
            <w:r w:rsidRPr="0008679B">
              <w:rPr>
                <w:rFonts w:ascii="Arial" w:hAnsi="Arial" w:cs="Arial"/>
                <w:noProof/>
                <w:kern w:val="2"/>
                <w:sz w:val="24"/>
                <w:szCs w:val="24"/>
                <w:lang w:val="en-GB" w:eastAsia="en-GB"/>
                <w14:ligatures w14:val="standardContextual"/>
              </w:rPr>
              <w:tab/>
            </w:r>
            <w:r w:rsidRPr="0008679B">
              <w:rPr>
                <w:rStyle w:val="Hyperlink"/>
                <w:rFonts w:ascii="Arial" w:hAnsi="Arial" w:cs="Arial"/>
                <w:noProof/>
                <w:sz w:val="24"/>
                <w:szCs w:val="24"/>
              </w:rPr>
              <w:t>Equality impact Assessment</w:t>
            </w:r>
            <w:r w:rsidRPr="0008679B">
              <w:rPr>
                <w:rFonts w:ascii="Arial" w:hAnsi="Arial" w:cs="Arial"/>
                <w:noProof/>
                <w:webHidden/>
                <w:sz w:val="24"/>
                <w:szCs w:val="24"/>
              </w:rPr>
              <w:tab/>
            </w:r>
            <w:r w:rsidRPr="0008679B">
              <w:rPr>
                <w:rFonts w:ascii="Arial" w:hAnsi="Arial" w:cs="Arial"/>
                <w:noProof/>
                <w:webHidden/>
                <w:sz w:val="24"/>
                <w:szCs w:val="24"/>
              </w:rPr>
              <w:fldChar w:fldCharType="begin"/>
            </w:r>
            <w:r w:rsidRPr="0008679B">
              <w:rPr>
                <w:rFonts w:ascii="Arial" w:hAnsi="Arial" w:cs="Arial"/>
                <w:noProof/>
                <w:webHidden/>
                <w:sz w:val="24"/>
                <w:szCs w:val="24"/>
              </w:rPr>
              <w:instrText xml:space="preserve"> PAGEREF _Toc213067466 \h </w:instrText>
            </w:r>
            <w:r w:rsidRPr="0008679B">
              <w:rPr>
                <w:rFonts w:ascii="Arial" w:hAnsi="Arial" w:cs="Arial"/>
                <w:noProof/>
                <w:webHidden/>
                <w:sz w:val="24"/>
                <w:szCs w:val="24"/>
              </w:rPr>
            </w:r>
            <w:r w:rsidRPr="0008679B">
              <w:rPr>
                <w:rFonts w:ascii="Arial" w:hAnsi="Arial" w:cs="Arial"/>
                <w:noProof/>
                <w:webHidden/>
                <w:sz w:val="24"/>
                <w:szCs w:val="24"/>
              </w:rPr>
              <w:fldChar w:fldCharType="separate"/>
            </w:r>
            <w:r w:rsidR="0008679B" w:rsidRPr="0008679B">
              <w:rPr>
                <w:rFonts w:ascii="Arial" w:hAnsi="Arial" w:cs="Arial"/>
                <w:noProof/>
                <w:webHidden/>
                <w:sz w:val="24"/>
                <w:szCs w:val="24"/>
              </w:rPr>
              <w:t>24</w:t>
            </w:r>
            <w:r w:rsidRPr="0008679B">
              <w:rPr>
                <w:rFonts w:ascii="Arial" w:hAnsi="Arial" w:cs="Arial"/>
                <w:noProof/>
                <w:webHidden/>
                <w:sz w:val="24"/>
                <w:szCs w:val="24"/>
              </w:rPr>
              <w:fldChar w:fldCharType="end"/>
            </w:r>
          </w:hyperlink>
        </w:p>
        <w:p w14:paraId="28BABEAB" w14:textId="4173CA6C" w:rsidR="001F537B" w:rsidRPr="0008679B" w:rsidRDefault="001F537B">
          <w:pPr>
            <w:pStyle w:val="TOC1"/>
            <w:tabs>
              <w:tab w:val="left" w:pos="720"/>
              <w:tab w:val="right" w:leader="dot" w:pos="8913"/>
            </w:tabs>
            <w:rPr>
              <w:rFonts w:ascii="Arial" w:hAnsi="Arial" w:cs="Arial"/>
              <w:noProof/>
              <w:kern w:val="2"/>
              <w:sz w:val="24"/>
              <w:szCs w:val="24"/>
              <w:lang w:val="en-GB" w:eastAsia="en-GB"/>
              <w14:ligatures w14:val="standardContextual"/>
            </w:rPr>
          </w:pPr>
          <w:hyperlink w:anchor="_Toc213067467" w:history="1">
            <w:r w:rsidRPr="0008679B">
              <w:rPr>
                <w:rStyle w:val="Hyperlink"/>
                <w:rFonts w:ascii="Arial" w:hAnsi="Arial" w:cs="Arial"/>
                <w:noProof/>
                <w:sz w:val="24"/>
                <w:szCs w:val="24"/>
              </w:rPr>
              <w:t>18.</w:t>
            </w:r>
            <w:r w:rsidRPr="0008679B">
              <w:rPr>
                <w:rFonts w:ascii="Arial" w:hAnsi="Arial" w:cs="Arial"/>
                <w:noProof/>
                <w:kern w:val="2"/>
                <w:sz w:val="24"/>
                <w:szCs w:val="24"/>
                <w:lang w:val="en-GB" w:eastAsia="en-GB"/>
                <w14:ligatures w14:val="standardContextual"/>
              </w:rPr>
              <w:tab/>
            </w:r>
            <w:r w:rsidRPr="0008679B">
              <w:rPr>
                <w:rStyle w:val="Hyperlink"/>
                <w:rFonts w:ascii="Arial" w:hAnsi="Arial" w:cs="Arial"/>
                <w:noProof/>
                <w:sz w:val="24"/>
                <w:szCs w:val="24"/>
              </w:rPr>
              <w:t>Comments, Compliments and Complaints</w:t>
            </w:r>
            <w:r w:rsidRPr="0008679B">
              <w:rPr>
                <w:rFonts w:ascii="Arial" w:hAnsi="Arial" w:cs="Arial"/>
                <w:noProof/>
                <w:webHidden/>
                <w:sz w:val="24"/>
                <w:szCs w:val="24"/>
              </w:rPr>
              <w:tab/>
            </w:r>
            <w:r w:rsidRPr="0008679B">
              <w:rPr>
                <w:rFonts w:ascii="Arial" w:hAnsi="Arial" w:cs="Arial"/>
                <w:noProof/>
                <w:webHidden/>
                <w:sz w:val="24"/>
                <w:szCs w:val="24"/>
              </w:rPr>
              <w:fldChar w:fldCharType="begin"/>
            </w:r>
            <w:r w:rsidRPr="0008679B">
              <w:rPr>
                <w:rFonts w:ascii="Arial" w:hAnsi="Arial" w:cs="Arial"/>
                <w:noProof/>
                <w:webHidden/>
                <w:sz w:val="24"/>
                <w:szCs w:val="24"/>
              </w:rPr>
              <w:instrText xml:space="preserve"> PAGEREF _Toc213067467 \h </w:instrText>
            </w:r>
            <w:r w:rsidRPr="0008679B">
              <w:rPr>
                <w:rFonts w:ascii="Arial" w:hAnsi="Arial" w:cs="Arial"/>
                <w:noProof/>
                <w:webHidden/>
                <w:sz w:val="24"/>
                <w:szCs w:val="24"/>
              </w:rPr>
            </w:r>
            <w:r w:rsidRPr="0008679B">
              <w:rPr>
                <w:rFonts w:ascii="Arial" w:hAnsi="Arial" w:cs="Arial"/>
                <w:noProof/>
                <w:webHidden/>
                <w:sz w:val="24"/>
                <w:szCs w:val="24"/>
              </w:rPr>
              <w:fldChar w:fldCharType="separate"/>
            </w:r>
            <w:r w:rsidR="0008679B" w:rsidRPr="0008679B">
              <w:rPr>
                <w:rFonts w:ascii="Arial" w:hAnsi="Arial" w:cs="Arial"/>
                <w:noProof/>
                <w:webHidden/>
                <w:sz w:val="24"/>
                <w:szCs w:val="24"/>
              </w:rPr>
              <w:t>24</w:t>
            </w:r>
            <w:r w:rsidRPr="0008679B">
              <w:rPr>
                <w:rFonts w:ascii="Arial" w:hAnsi="Arial" w:cs="Arial"/>
                <w:noProof/>
                <w:webHidden/>
                <w:sz w:val="24"/>
                <w:szCs w:val="24"/>
              </w:rPr>
              <w:fldChar w:fldCharType="end"/>
            </w:r>
          </w:hyperlink>
        </w:p>
        <w:p w14:paraId="1F317459" w14:textId="091830A2" w:rsidR="001F537B" w:rsidRPr="0008679B" w:rsidRDefault="001F537B">
          <w:pPr>
            <w:pStyle w:val="TOC1"/>
            <w:tabs>
              <w:tab w:val="left" w:pos="720"/>
              <w:tab w:val="right" w:leader="dot" w:pos="8913"/>
            </w:tabs>
            <w:rPr>
              <w:rFonts w:ascii="Arial" w:hAnsi="Arial" w:cs="Arial"/>
              <w:noProof/>
              <w:kern w:val="2"/>
              <w:sz w:val="24"/>
              <w:szCs w:val="24"/>
              <w:lang w:val="en-GB" w:eastAsia="en-GB"/>
              <w14:ligatures w14:val="standardContextual"/>
            </w:rPr>
          </w:pPr>
          <w:hyperlink w:anchor="_Toc213067468" w:history="1">
            <w:r w:rsidRPr="0008679B">
              <w:rPr>
                <w:rStyle w:val="Hyperlink"/>
                <w:rFonts w:ascii="Arial" w:hAnsi="Arial" w:cs="Arial"/>
                <w:noProof/>
                <w:sz w:val="24"/>
                <w:szCs w:val="24"/>
              </w:rPr>
              <w:t>19.</w:t>
            </w:r>
            <w:r w:rsidRPr="0008679B">
              <w:rPr>
                <w:rFonts w:ascii="Arial" w:hAnsi="Arial" w:cs="Arial"/>
                <w:noProof/>
                <w:kern w:val="2"/>
                <w:sz w:val="24"/>
                <w:szCs w:val="24"/>
                <w:lang w:val="en-GB" w:eastAsia="en-GB"/>
                <w14:ligatures w14:val="standardContextual"/>
              </w:rPr>
              <w:tab/>
            </w:r>
            <w:r w:rsidRPr="0008679B">
              <w:rPr>
                <w:rStyle w:val="Hyperlink"/>
                <w:rFonts w:ascii="Arial" w:hAnsi="Arial" w:cs="Arial"/>
                <w:noProof/>
                <w:sz w:val="24"/>
                <w:szCs w:val="24"/>
              </w:rPr>
              <w:t>How to Contact us</w:t>
            </w:r>
            <w:r w:rsidRPr="0008679B">
              <w:rPr>
                <w:rFonts w:ascii="Arial" w:hAnsi="Arial" w:cs="Arial"/>
                <w:noProof/>
                <w:webHidden/>
                <w:sz w:val="24"/>
                <w:szCs w:val="24"/>
              </w:rPr>
              <w:tab/>
            </w:r>
            <w:r w:rsidRPr="0008679B">
              <w:rPr>
                <w:rFonts w:ascii="Arial" w:hAnsi="Arial" w:cs="Arial"/>
                <w:noProof/>
                <w:webHidden/>
                <w:sz w:val="24"/>
                <w:szCs w:val="24"/>
              </w:rPr>
              <w:fldChar w:fldCharType="begin"/>
            </w:r>
            <w:r w:rsidRPr="0008679B">
              <w:rPr>
                <w:rFonts w:ascii="Arial" w:hAnsi="Arial" w:cs="Arial"/>
                <w:noProof/>
                <w:webHidden/>
                <w:sz w:val="24"/>
                <w:szCs w:val="24"/>
              </w:rPr>
              <w:instrText xml:space="preserve"> PAGEREF _Toc213067468 \h </w:instrText>
            </w:r>
            <w:r w:rsidRPr="0008679B">
              <w:rPr>
                <w:rFonts w:ascii="Arial" w:hAnsi="Arial" w:cs="Arial"/>
                <w:noProof/>
                <w:webHidden/>
                <w:sz w:val="24"/>
                <w:szCs w:val="24"/>
              </w:rPr>
            </w:r>
            <w:r w:rsidRPr="0008679B">
              <w:rPr>
                <w:rFonts w:ascii="Arial" w:hAnsi="Arial" w:cs="Arial"/>
                <w:noProof/>
                <w:webHidden/>
                <w:sz w:val="24"/>
                <w:szCs w:val="24"/>
              </w:rPr>
              <w:fldChar w:fldCharType="separate"/>
            </w:r>
            <w:r w:rsidR="0008679B" w:rsidRPr="0008679B">
              <w:rPr>
                <w:rFonts w:ascii="Arial" w:hAnsi="Arial" w:cs="Arial"/>
                <w:noProof/>
                <w:webHidden/>
                <w:sz w:val="24"/>
                <w:szCs w:val="24"/>
              </w:rPr>
              <w:t>25</w:t>
            </w:r>
            <w:r w:rsidRPr="0008679B">
              <w:rPr>
                <w:rFonts w:ascii="Arial" w:hAnsi="Arial" w:cs="Arial"/>
                <w:noProof/>
                <w:webHidden/>
                <w:sz w:val="24"/>
                <w:szCs w:val="24"/>
              </w:rPr>
              <w:fldChar w:fldCharType="end"/>
            </w:r>
          </w:hyperlink>
        </w:p>
        <w:p w14:paraId="47494616" w14:textId="430DBDBA" w:rsidR="001F537B" w:rsidRPr="0008679B" w:rsidRDefault="001F537B">
          <w:pPr>
            <w:pStyle w:val="TOC2"/>
            <w:rPr>
              <w:rFonts w:ascii="Arial" w:hAnsi="Arial" w:cs="Arial"/>
              <w:noProof/>
              <w:kern w:val="2"/>
              <w:sz w:val="24"/>
              <w:szCs w:val="24"/>
              <w:lang w:val="en-GB" w:eastAsia="en-GB"/>
              <w14:ligatures w14:val="standardContextual"/>
            </w:rPr>
          </w:pPr>
          <w:hyperlink w:anchor="_Toc213067469" w:history="1">
            <w:r w:rsidRPr="0008679B">
              <w:rPr>
                <w:rStyle w:val="Hyperlink"/>
                <w:rFonts w:ascii="Arial" w:hAnsi="Arial" w:cs="Arial"/>
                <w:noProof/>
                <w:sz w:val="24"/>
                <w:szCs w:val="24"/>
              </w:rPr>
              <w:t>APPENDIX 1 – Service Standards</w:t>
            </w:r>
            <w:r w:rsidRPr="0008679B">
              <w:rPr>
                <w:rFonts w:ascii="Arial" w:hAnsi="Arial" w:cs="Arial"/>
                <w:noProof/>
                <w:webHidden/>
                <w:sz w:val="24"/>
                <w:szCs w:val="24"/>
              </w:rPr>
              <w:tab/>
            </w:r>
            <w:r w:rsidRPr="0008679B">
              <w:rPr>
                <w:rFonts w:ascii="Arial" w:hAnsi="Arial" w:cs="Arial"/>
                <w:noProof/>
                <w:webHidden/>
                <w:sz w:val="24"/>
                <w:szCs w:val="24"/>
              </w:rPr>
              <w:fldChar w:fldCharType="begin"/>
            </w:r>
            <w:r w:rsidRPr="0008679B">
              <w:rPr>
                <w:rFonts w:ascii="Arial" w:hAnsi="Arial" w:cs="Arial"/>
                <w:noProof/>
                <w:webHidden/>
                <w:sz w:val="24"/>
                <w:szCs w:val="24"/>
              </w:rPr>
              <w:instrText xml:space="preserve"> PAGEREF _Toc213067469 \h </w:instrText>
            </w:r>
            <w:r w:rsidRPr="0008679B">
              <w:rPr>
                <w:rFonts w:ascii="Arial" w:hAnsi="Arial" w:cs="Arial"/>
                <w:noProof/>
                <w:webHidden/>
                <w:sz w:val="24"/>
                <w:szCs w:val="24"/>
              </w:rPr>
            </w:r>
            <w:r w:rsidRPr="0008679B">
              <w:rPr>
                <w:rFonts w:ascii="Arial" w:hAnsi="Arial" w:cs="Arial"/>
                <w:noProof/>
                <w:webHidden/>
                <w:sz w:val="24"/>
                <w:szCs w:val="24"/>
              </w:rPr>
              <w:fldChar w:fldCharType="separate"/>
            </w:r>
            <w:r w:rsidR="0008679B" w:rsidRPr="0008679B">
              <w:rPr>
                <w:rFonts w:ascii="Arial" w:hAnsi="Arial" w:cs="Arial"/>
                <w:noProof/>
                <w:webHidden/>
                <w:sz w:val="24"/>
                <w:szCs w:val="24"/>
              </w:rPr>
              <w:t>26</w:t>
            </w:r>
            <w:r w:rsidRPr="0008679B">
              <w:rPr>
                <w:rFonts w:ascii="Arial" w:hAnsi="Arial" w:cs="Arial"/>
                <w:noProof/>
                <w:webHidden/>
                <w:sz w:val="24"/>
                <w:szCs w:val="24"/>
              </w:rPr>
              <w:fldChar w:fldCharType="end"/>
            </w:r>
          </w:hyperlink>
        </w:p>
        <w:p w14:paraId="17740D1C" w14:textId="77777777" w:rsidR="001E1132" w:rsidRDefault="00E85E23">
          <w:r w:rsidRPr="0008679B">
            <w:rPr>
              <w:b/>
              <w:bCs/>
              <w:noProof/>
              <w:sz w:val="24"/>
              <w:szCs w:val="24"/>
            </w:rPr>
            <w:fldChar w:fldCharType="end"/>
          </w:r>
        </w:p>
      </w:sdtContent>
    </w:sdt>
    <w:p w14:paraId="5A27BC65" w14:textId="62B735E7" w:rsidR="007E4475" w:rsidRDefault="00E85E23">
      <w:pPr>
        <w:spacing w:after="160" w:line="259" w:lineRule="auto"/>
        <w:ind w:left="0" w:right="0" w:firstLine="0"/>
        <w:rPr>
          <w:sz w:val="24"/>
          <w:szCs w:val="24"/>
        </w:rPr>
      </w:pPr>
      <w:r>
        <w:rPr>
          <w:sz w:val="24"/>
          <w:szCs w:val="24"/>
        </w:rPr>
        <w:br w:type="page"/>
      </w:r>
    </w:p>
    <w:p w14:paraId="417344A2" w14:textId="2F0B61E4" w:rsidR="00370513" w:rsidRPr="007E4475" w:rsidRDefault="00E85E23" w:rsidP="003D7759">
      <w:pPr>
        <w:pStyle w:val="Heading1"/>
        <w:numPr>
          <w:ilvl w:val="0"/>
          <w:numId w:val="16"/>
        </w:numPr>
        <w:ind w:left="284" w:hanging="284"/>
        <w:rPr>
          <w:sz w:val="24"/>
          <w:szCs w:val="24"/>
        </w:rPr>
      </w:pPr>
      <w:bookmarkStart w:id="1" w:name="_Toc213067439"/>
      <w:r w:rsidRPr="007E4475">
        <w:rPr>
          <w:sz w:val="24"/>
          <w:szCs w:val="24"/>
        </w:rPr>
        <w:lastRenderedPageBreak/>
        <w:t>Aim</w:t>
      </w:r>
      <w:bookmarkEnd w:id="1"/>
      <w:r w:rsidRPr="007E4475">
        <w:rPr>
          <w:sz w:val="24"/>
          <w:szCs w:val="24"/>
        </w:rPr>
        <w:t xml:space="preserve"> </w:t>
      </w:r>
    </w:p>
    <w:p w14:paraId="7E1CE1CD" w14:textId="77777777" w:rsidR="00255820" w:rsidRPr="00255820" w:rsidRDefault="00255820" w:rsidP="00674544">
      <w:pPr>
        <w:ind w:left="426"/>
      </w:pPr>
    </w:p>
    <w:p w14:paraId="350F6557" w14:textId="711914CE" w:rsidR="002404B8" w:rsidRDefault="00E85E23" w:rsidP="00674544">
      <w:pPr>
        <w:ind w:left="426" w:right="-8"/>
        <w:rPr>
          <w:sz w:val="24"/>
          <w:szCs w:val="24"/>
        </w:rPr>
      </w:pPr>
      <w:r w:rsidRPr="00DB3088">
        <w:rPr>
          <w:sz w:val="24"/>
          <w:szCs w:val="24"/>
        </w:rPr>
        <w:t xml:space="preserve">The primary enforcement role of the </w:t>
      </w:r>
      <w:r w:rsidR="00224C02">
        <w:rPr>
          <w:sz w:val="24"/>
          <w:szCs w:val="24"/>
        </w:rPr>
        <w:t xml:space="preserve">Private Sector </w:t>
      </w:r>
      <w:r w:rsidRPr="00DB3088">
        <w:rPr>
          <w:sz w:val="24"/>
          <w:szCs w:val="24"/>
        </w:rPr>
        <w:t>Housing Team is to maintain and improve the housing conditions in Tamworth</w:t>
      </w:r>
      <w:r>
        <w:rPr>
          <w:sz w:val="24"/>
          <w:szCs w:val="24"/>
        </w:rPr>
        <w:t>.</w:t>
      </w:r>
      <w:r w:rsidR="00F33EF4">
        <w:rPr>
          <w:sz w:val="24"/>
          <w:szCs w:val="24"/>
        </w:rPr>
        <w:t xml:space="preserve"> </w:t>
      </w:r>
      <w:r w:rsidR="00F33EF4" w:rsidRPr="00DB3088">
        <w:rPr>
          <w:sz w:val="24"/>
          <w:szCs w:val="24"/>
        </w:rPr>
        <w:t xml:space="preserve">(This excludes properties owned by the </w:t>
      </w:r>
      <w:r w:rsidR="00B04010">
        <w:rPr>
          <w:sz w:val="24"/>
          <w:szCs w:val="24"/>
        </w:rPr>
        <w:t>Council.)</w:t>
      </w:r>
      <w:r w:rsidR="00F33EF4" w:rsidRPr="00DB3088">
        <w:rPr>
          <w:sz w:val="24"/>
          <w:szCs w:val="24"/>
        </w:rPr>
        <w:t xml:space="preserve"> </w:t>
      </w:r>
    </w:p>
    <w:p w14:paraId="434ECED1" w14:textId="77777777" w:rsidR="00554B9D" w:rsidRDefault="00554B9D" w:rsidP="00674544">
      <w:pPr>
        <w:ind w:left="426" w:right="-8" w:firstLine="0"/>
        <w:rPr>
          <w:sz w:val="24"/>
          <w:szCs w:val="24"/>
        </w:rPr>
      </w:pPr>
    </w:p>
    <w:p w14:paraId="41681B8D" w14:textId="6210B597" w:rsidR="006C48C8" w:rsidRDefault="00E85E23" w:rsidP="006C48C8">
      <w:pPr>
        <w:spacing w:after="0" w:line="259" w:lineRule="auto"/>
        <w:ind w:left="427" w:right="0" w:firstLine="0"/>
        <w:rPr>
          <w:sz w:val="24"/>
          <w:szCs w:val="24"/>
        </w:rPr>
      </w:pPr>
      <w:r>
        <w:rPr>
          <w:sz w:val="24"/>
          <w:szCs w:val="24"/>
        </w:rPr>
        <w:t>The Team</w:t>
      </w:r>
      <w:r w:rsidR="003F6D3A" w:rsidRPr="00DB3088">
        <w:rPr>
          <w:sz w:val="24"/>
          <w:szCs w:val="24"/>
        </w:rPr>
        <w:t xml:space="preserve"> </w:t>
      </w:r>
      <w:r>
        <w:rPr>
          <w:sz w:val="24"/>
          <w:szCs w:val="24"/>
        </w:rPr>
        <w:t>endeavour</w:t>
      </w:r>
      <w:r w:rsidR="003F6D3A" w:rsidRPr="00DB3088">
        <w:rPr>
          <w:sz w:val="24"/>
          <w:szCs w:val="24"/>
        </w:rPr>
        <w:t xml:space="preserve"> to achieve this t</w:t>
      </w:r>
      <w:r w:rsidR="00531474" w:rsidRPr="00DB3088">
        <w:rPr>
          <w:sz w:val="24"/>
          <w:szCs w:val="24"/>
        </w:rPr>
        <w:t xml:space="preserve">hrough advice, information and </w:t>
      </w:r>
      <w:r w:rsidR="003F6D3A" w:rsidRPr="00DB3088">
        <w:rPr>
          <w:sz w:val="24"/>
          <w:szCs w:val="24"/>
        </w:rPr>
        <w:t xml:space="preserve">assistance. </w:t>
      </w:r>
    </w:p>
    <w:p w14:paraId="1F219558" w14:textId="77777777" w:rsidR="006C48C8" w:rsidRPr="00536E04" w:rsidRDefault="006C48C8" w:rsidP="006C48C8">
      <w:pPr>
        <w:spacing w:after="0" w:line="259" w:lineRule="auto"/>
        <w:ind w:left="427" w:right="0" w:firstLine="0"/>
        <w:rPr>
          <w:color w:val="auto"/>
          <w:sz w:val="24"/>
          <w:szCs w:val="24"/>
        </w:rPr>
      </w:pPr>
    </w:p>
    <w:p w14:paraId="2AAF9BCA" w14:textId="3849B998" w:rsidR="00370513" w:rsidRPr="00DB3088" w:rsidRDefault="00E85E23" w:rsidP="00674544">
      <w:pPr>
        <w:ind w:left="426" w:right="-8" w:firstLine="0"/>
        <w:rPr>
          <w:sz w:val="24"/>
          <w:szCs w:val="24"/>
        </w:rPr>
      </w:pPr>
      <w:r w:rsidRPr="00DB3088">
        <w:rPr>
          <w:sz w:val="24"/>
          <w:szCs w:val="24"/>
        </w:rPr>
        <w:t>Where this approach fails or is not appropriate and it is necessary</w:t>
      </w:r>
      <w:r w:rsidR="006C48C8">
        <w:rPr>
          <w:sz w:val="24"/>
          <w:szCs w:val="24"/>
        </w:rPr>
        <w:t>,</w:t>
      </w:r>
      <w:r w:rsidRPr="00DB3088">
        <w:rPr>
          <w:sz w:val="24"/>
          <w:szCs w:val="24"/>
        </w:rPr>
        <w:t xml:space="preserve"> </w:t>
      </w:r>
      <w:r w:rsidR="006C48C8">
        <w:rPr>
          <w:color w:val="auto"/>
          <w:sz w:val="24"/>
          <w:szCs w:val="24"/>
        </w:rPr>
        <w:t xml:space="preserve">enforcement will be proactive and intelligence led. The Private Sector team are committed to using data (complaints, licensing, housing condition reports and inspections) </w:t>
      </w:r>
      <w:r w:rsidR="006C48C8" w:rsidRPr="00DB3088">
        <w:rPr>
          <w:sz w:val="24"/>
          <w:szCs w:val="24"/>
        </w:rPr>
        <w:t xml:space="preserve"> </w:t>
      </w:r>
      <w:r w:rsidRPr="00DB3088">
        <w:rPr>
          <w:sz w:val="24"/>
          <w:szCs w:val="24"/>
        </w:rPr>
        <w:t>to protect the health safety and wel</w:t>
      </w:r>
      <w:r w:rsidR="00AC478C">
        <w:rPr>
          <w:sz w:val="24"/>
          <w:szCs w:val="24"/>
        </w:rPr>
        <w:t xml:space="preserve">fare of persons </w:t>
      </w:r>
      <w:r w:rsidR="006C48C8">
        <w:rPr>
          <w:sz w:val="24"/>
          <w:szCs w:val="24"/>
        </w:rPr>
        <w:t>and reduce reliance on reactive inspections.</w:t>
      </w:r>
    </w:p>
    <w:p w14:paraId="2DF85E6A" w14:textId="77777777" w:rsidR="00370513" w:rsidRPr="00DB3088" w:rsidRDefault="00E85E23" w:rsidP="00674544">
      <w:pPr>
        <w:spacing w:after="0" w:line="259" w:lineRule="auto"/>
        <w:ind w:left="427" w:right="-8" w:firstLine="0"/>
        <w:rPr>
          <w:sz w:val="24"/>
          <w:szCs w:val="24"/>
        </w:rPr>
      </w:pPr>
      <w:r w:rsidRPr="00DB3088">
        <w:rPr>
          <w:sz w:val="24"/>
          <w:szCs w:val="24"/>
        </w:rPr>
        <w:t xml:space="preserve"> </w:t>
      </w:r>
    </w:p>
    <w:p w14:paraId="2C4ACDAB" w14:textId="77777777" w:rsidR="00370513" w:rsidRDefault="00E85E23" w:rsidP="00674544">
      <w:pPr>
        <w:ind w:left="422" w:right="-8"/>
        <w:rPr>
          <w:sz w:val="24"/>
          <w:szCs w:val="24"/>
        </w:rPr>
      </w:pPr>
      <w:r w:rsidRPr="00DB3088">
        <w:rPr>
          <w:sz w:val="24"/>
          <w:szCs w:val="24"/>
        </w:rPr>
        <w:t xml:space="preserve">The aim of this policy is to: </w:t>
      </w:r>
    </w:p>
    <w:p w14:paraId="4CC0E5B3" w14:textId="77777777" w:rsidR="008F3DE1" w:rsidRDefault="008F3DE1" w:rsidP="00674544">
      <w:pPr>
        <w:ind w:left="422" w:right="-8"/>
        <w:rPr>
          <w:sz w:val="24"/>
          <w:szCs w:val="24"/>
        </w:rPr>
      </w:pPr>
    </w:p>
    <w:p w14:paraId="1F38CFEF" w14:textId="77777777" w:rsidR="008F3DE1" w:rsidRPr="008F3DE1" w:rsidRDefault="00E85E23" w:rsidP="003D7759">
      <w:pPr>
        <w:pStyle w:val="ListParagraph"/>
        <w:numPr>
          <w:ilvl w:val="0"/>
          <w:numId w:val="30"/>
        </w:numPr>
        <w:ind w:right="-8"/>
        <w:rPr>
          <w:sz w:val="24"/>
          <w:szCs w:val="24"/>
        </w:rPr>
      </w:pPr>
      <w:r w:rsidRPr="008F3DE1">
        <w:rPr>
          <w:sz w:val="24"/>
          <w:szCs w:val="24"/>
        </w:rPr>
        <w:t>Set out the criteria and priorities we will use when enforcing legislation, so it is transparent and clear to all</w:t>
      </w:r>
    </w:p>
    <w:p w14:paraId="618DB760" w14:textId="77777777" w:rsidR="008F3DE1" w:rsidRPr="008F3DE1" w:rsidRDefault="00E85E23" w:rsidP="003D7759">
      <w:pPr>
        <w:pStyle w:val="ListParagraph"/>
        <w:numPr>
          <w:ilvl w:val="0"/>
          <w:numId w:val="30"/>
        </w:numPr>
        <w:ind w:right="-8"/>
        <w:rPr>
          <w:sz w:val="24"/>
          <w:szCs w:val="24"/>
        </w:rPr>
      </w:pPr>
      <w:r w:rsidRPr="008F3DE1">
        <w:rPr>
          <w:sz w:val="24"/>
          <w:szCs w:val="24"/>
        </w:rPr>
        <w:t xml:space="preserve">Sets out our policy in respect of charges that may be imposed for enforcement and regulation </w:t>
      </w:r>
    </w:p>
    <w:p w14:paraId="14C0B685" w14:textId="1E31F230" w:rsidR="008F3DE1" w:rsidRPr="008F3DE1" w:rsidRDefault="00E85E23" w:rsidP="003D7759">
      <w:pPr>
        <w:pStyle w:val="ListParagraph"/>
        <w:numPr>
          <w:ilvl w:val="0"/>
          <w:numId w:val="30"/>
        </w:numPr>
        <w:ind w:right="-8"/>
        <w:rPr>
          <w:sz w:val="24"/>
          <w:szCs w:val="24"/>
        </w:rPr>
      </w:pPr>
      <w:r w:rsidRPr="008F3DE1">
        <w:rPr>
          <w:sz w:val="24"/>
          <w:szCs w:val="24"/>
        </w:rPr>
        <w:t xml:space="preserve">Ensure our enforcement is consistent, fair, </w:t>
      </w:r>
      <w:r w:rsidR="00ED05A1" w:rsidRPr="008F3DE1">
        <w:rPr>
          <w:sz w:val="24"/>
          <w:szCs w:val="24"/>
        </w:rPr>
        <w:t>proportionate,</w:t>
      </w:r>
      <w:r w:rsidRPr="008F3DE1">
        <w:rPr>
          <w:sz w:val="24"/>
          <w:szCs w:val="24"/>
        </w:rPr>
        <w:t xml:space="preserve"> and targeted. </w:t>
      </w:r>
    </w:p>
    <w:p w14:paraId="4026BB39" w14:textId="77777777" w:rsidR="008F3DE1" w:rsidRDefault="00E85E23" w:rsidP="003D7759">
      <w:pPr>
        <w:pStyle w:val="ListParagraph"/>
        <w:numPr>
          <w:ilvl w:val="0"/>
          <w:numId w:val="30"/>
        </w:numPr>
        <w:ind w:right="-8"/>
        <w:rPr>
          <w:sz w:val="24"/>
          <w:szCs w:val="24"/>
        </w:rPr>
      </w:pPr>
      <w:r w:rsidRPr="008F3DE1">
        <w:rPr>
          <w:sz w:val="24"/>
          <w:szCs w:val="24"/>
        </w:rPr>
        <w:t>Ensure it is consistent with the aims and objectives contained in the Corporate Enforcement Policy and good practice guidance.</w:t>
      </w:r>
    </w:p>
    <w:p w14:paraId="7975D468" w14:textId="7F61D65B" w:rsidR="00554B9D" w:rsidRPr="00554B9D" w:rsidRDefault="00E85E23" w:rsidP="00554B9D">
      <w:pPr>
        <w:pStyle w:val="ListParagraph"/>
        <w:numPr>
          <w:ilvl w:val="0"/>
          <w:numId w:val="30"/>
        </w:numPr>
        <w:ind w:right="-8"/>
        <w:rPr>
          <w:sz w:val="24"/>
          <w:szCs w:val="24"/>
        </w:rPr>
      </w:pPr>
      <w:r>
        <w:rPr>
          <w:sz w:val="24"/>
          <w:szCs w:val="24"/>
        </w:rPr>
        <w:t>Ensure</w:t>
      </w:r>
      <w:r w:rsidRPr="00554B9D">
        <w:rPr>
          <w:sz w:val="24"/>
          <w:szCs w:val="24"/>
        </w:rPr>
        <w:t xml:space="preserve"> enforcement </w:t>
      </w:r>
      <w:r w:rsidR="006C48C8">
        <w:rPr>
          <w:sz w:val="24"/>
          <w:szCs w:val="24"/>
        </w:rPr>
        <w:t>decision are transparent, proportionate and risk based</w:t>
      </w:r>
      <w:r w:rsidRPr="00554B9D">
        <w:rPr>
          <w:sz w:val="24"/>
          <w:szCs w:val="24"/>
        </w:rPr>
        <w:t xml:space="preserve"> in line with the Regulators Code and the principles of good regulation where required by The Legislative and Regulatory Reform (Regulatory Functions) Order 2007. Of </w:t>
      </w:r>
      <w:r w:rsidR="00CA094F" w:rsidRPr="00554B9D">
        <w:rPr>
          <w:sz w:val="24"/>
          <w:szCs w:val="24"/>
        </w:rPr>
        <w:t>note</w:t>
      </w:r>
      <w:r w:rsidRPr="00554B9D">
        <w:rPr>
          <w:sz w:val="24"/>
          <w:szCs w:val="24"/>
        </w:rPr>
        <w:t>, the following pieces of legislation:</w:t>
      </w:r>
    </w:p>
    <w:p w14:paraId="38628F32" w14:textId="77777777" w:rsidR="00554B9D" w:rsidRPr="00554B9D" w:rsidRDefault="00554B9D" w:rsidP="00554B9D">
      <w:pPr>
        <w:ind w:left="1440" w:right="-8" w:firstLine="0"/>
        <w:rPr>
          <w:sz w:val="24"/>
          <w:szCs w:val="24"/>
        </w:rPr>
      </w:pPr>
    </w:p>
    <w:p w14:paraId="381C3CEB" w14:textId="77777777" w:rsidR="00554B9D" w:rsidRPr="00554B9D" w:rsidRDefault="00E85E23" w:rsidP="00554B9D">
      <w:pPr>
        <w:ind w:left="1440" w:right="-8" w:firstLine="0"/>
        <w:rPr>
          <w:sz w:val="24"/>
          <w:szCs w:val="24"/>
        </w:rPr>
      </w:pPr>
      <w:r w:rsidRPr="00554B9D">
        <w:rPr>
          <w:sz w:val="24"/>
          <w:szCs w:val="24"/>
        </w:rPr>
        <w:t>· Parts 8, 9 and 10 of the Housing Act 1985</w:t>
      </w:r>
    </w:p>
    <w:p w14:paraId="46746A37" w14:textId="77777777" w:rsidR="00554B9D" w:rsidRPr="00554B9D" w:rsidRDefault="00E85E23" w:rsidP="00554B9D">
      <w:pPr>
        <w:ind w:left="1440" w:right="-8" w:firstLine="0"/>
        <w:rPr>
          <w:sz w:val="24"/>
          <w:szCs w:val="24"/>
        </w:rPr>
      </w:pPr>
      <w:r w:rsidRPr="00554B9D">
        <w:rPr>
          <w:sz w:val="24"/>
          <w:szCs w:val="24"/>
        </w:rPr>
        <w:t>· Part 8 of the Housing Act 1996</w:t>
      </w:r>
    </w:p>
    <w:p w14:paraId="401D9E6E" w14:textId="6C1CC824" w:rsidR="00554B9D" w:rsidRPr="00554B9D" w:rsidRDefault="00E85E23" w:rsidP="00554B9D">
      <w:pPr>
        <w:ind w:left="1440" w:right="-8" w:firstLine="0"/>
        <w:rPr>
          <w:sz w:val="24"/>
          <w:szCs w:val="24"/>
        </w:rPr>
      </w:pPr>
      <w:r w:rsidRPr="00554B9D">
        <w:rPr>
          <w:sz w:val="24"/>
          <w:szCs w:val="24"/>
        </w:rPr>
        <w:t>· Parts 2 to 5 of the Housing Act 2004</w:t>
      </w:r>
    </w:p>
    <w:p w14:paraId="28E9484F" w14:textId="77777777" w:rsidR="00AC3934" w:rsidRDefault="00E85E23" w:rsidP="00674544">
      <w:pPr>
        <w:spacing w:after="0" w:line="259" w:lineRule="auto"/>
        <w:ind w:left="427" w:right="-8" w:firstLine="0"/>
        <w:rPr>
          <w:color w:val="FF0000"/>
          <w:sz w:val="24"/>
          <w:szCs w:val="24"/>
        </w:rPr>
      </w:pPr>
      <w:r w:rsidRPr="00DB3088">
        <w:rPr>
          <w:sz w:val="24"/>
          <w:szCs w:val="24"/>
        </w:rPr>
        <w:t xml:space="preserve"> </w:t>
      </w:r>
    </w:p>
    <w:p w14:paraId="00A22311" w14:textId="56C8BC0A" w:rsidR="00554B9D" w:rsidRDefault="00E85E23" w:rsidP="00DB3088">
      <w:pPr>
        <w:spacing w:after="0" w:line="259" w:lineRule="auto"/>
        <w:ind w:left="427" w:right="0" w:firstLine="0"/>
        <w:rPr>
          <w:color w:val="auto"/>
          <w:sz w:val="24"/>
          <w:szCs w:val="24"/>
        </w:rPr>
      </w:pPr>
      <w:r w:rsidRPr="00536E04">
        <w:rPr>
          <w:color w:val="auto"/>
          <w:sz w:val="24"/>
          <w:szCs w:val="24"/>
        </w:rPr>
        <w:t>This policy document sets out what owners, landlords, their agents or any other person involved in the letting or management of privately rented accommodation, and tenants of private rented sector properties, can expect from officers when dealing with non-compliance.</w:t>
      </w:r>
    </w:p>
    <w:p w14:paraId="1AFE9D36" w14:textId="77777777" w:rsidR="006C48C8" w:rsidRDefault="006C48C8" w:rsidP="00DB3088">
      <w:pPr>
        <w:spacing w:after="0" w:line="259" w:lineRule="auto"/>
        <w:ind w:left="427" w:right="0" w:firstLine="0"/>
        <w:rPr>
          <w:color w:val="auto"/>
          <w:sz w:val="24"/>
          <w:szCs w:val="24"/>
        </w:rPr>
      </w:pPr>
    </w:p>
    <w:p w14:paraId="32DD04E9" w14:textId="62132111" w:rsidR="00554B9D" w:rsidRPr="00536E04" w:rsidRDefault="00E85E23" w:rsidP="00554B9D">
      <w:pPr>
        <w:spacing w:after="0" w:line="259" w:lineRule="auto"/>
        <w:ind w:left="427" w:right="0" w:firstLine="0"/>
        <w:rPr>
          <w:color w:val="auto"/>
          <w:sz w:val="24"/>
          <w:szCs w:val="24"/>
        </w:rPr>
      </w:pPr>
      <w:r w:rsidRPr="00536E04">
        <w:rPr>
          <w:color w:val="auto"/>
          <w:sz w:val="24"/>
          <w:szCs w:val="24"/>
        </w:rPr>
        <w:t xml:space="preserve">All enforcement action taken will be in accordance with relevant statutory Codes of Practice, </w:t>
      </w:r>
      <w:r w:rsidR="006C48C8">
        <w:rPr>
          <w:color w:val="auto"/>
          <w:sz w:val="24"/>
          <w:szCs w:val="24"/>
        </w:rPr>
        <w:t xml:space="preserve">government </w:t>
      </w:r>
      <w:r>
        <w:rPr>
          <w:color w:val="auto"/>
          <w:sz w:val="24"/>
          <w:szCs w:val="24"/>
        </w:rPr>
        <w:t>guidance</w:t>
      </w:r>
      <w:r w:rsidR="006C48C8">
        <w:rPr>
          <w:color w:val="auto"/>
          <w:sz w:val="24"/>
          <w:szCs w:val="24"/>
        </w:rPr>
        <w:t xml:space="preserve"> and legislation, </w:t>
      </w:r>
      <w:r w:rsidRPr="00536E04">
        <w:rPr>
          <w:color w:val="auto"/>
          <w:sz w:val="24"/>
          <w:szCs w:val="24"/>
        </w:rPr>
        <w:t xml:space="preserve">Council </w:t>
      </w:r>
      <w:r w:rsidR="006C48C8">
        <w:rPr>
          <w:color w:val="auto"/>
          <w:sz w:val="24"/>
          <w:szCs w:val="24"/>
        </w:rPr>
        <w:t>safeguarding duties and compliance with the Equality Act 2010, ensuring reasonable adjustments for vulnerable tenants.</w:t>
      </w:r>
    </w:p>
    <w:p w14:paraId="64123DBA" w14:textId="77777777" w:rsidR="00554B9D" w:rsidRPr="00536E04" w:rsidRDefault="00554B9D" w:rsidP="00554B9D">
      <w:pPr>
        <w:spacing w:after="0" w:line="259" w:lineRule="auto"/>
        <w:ind w:left="427" w:right="0" w:firstLine="0"/>
        <w:rPr>
          <w:color w:val="auto"/>
          <w:sz w:val="24"/>
          <w:szCs w:val="24"/>
        </w:rPr>
      </w:pPr>
    </w:p>
    <w:p w14:paraId="3CA20E2C" w14:textId="1CC5D3BD" w:rsidR="00536E04" w:rsidRPr="00536E04" w:rsidRDefault="00E85E23" w:rsidP="00554B9D">
      <w:pPr>
        <w:spacing w:after="0" w:line="259" w:lineRule="auto"/>
        <w:ind w:left="427" w:right="0" w:firstLine="0"/>
        <w:rPr>
          <w:color w:val="auto"/>
          <w:sz w:val="24"/>
          <w:szCs w:val="24"/>
        </w:rPr>
      </w:pPr>
      <w:r w:rsidRPr="126C44C3">
        <w:rPr>
          <w:color w:val="auto"/>
          <w:sz w:val="24"/>
          <w:szCs w:val="24"/>
        </w:rPr>
        <w:t>As a public body under the Human Rights Act 1998, the Council will apply the principles of the European Convention for the Protection of Human Rights and Fundamental Freedoms.</w:t>
      </w:r>
    </w:p>
    <w:p w14:paraId="76094E2B" w14:textId="4D81F2D0" w:rsidR="65BEA576" w:rsidRDefault="65BEA576" w:rsidP="65BEA576">
      <w:pPr>
        <w:spacing w:after="0" w:line="259" w:lineRule="auto"/>
        <w:ind w:left="427" w:right="0" w:firstLine="0"/>
        <w:rPr>
          <w:color w:val="auto"/>
          <w:sz w:val="24"/>
          <w:szCs w:val="24"/>
        </w:rPr>
      </w:pPr>
    </w:p>
    <w:p w14:paraId="69AE3EEB" w14:textId="77777777" w:rsidR="00370513" w:rsidRPr="003611B1" w:rsidRDefault="00E85E23" w:rsidP="003D7759">
      <w:pPr>
        <w:pStyle w:val="Heading1"/>
        <w:numPr>
          <w:ilvl w:val="0"/>
          <w:numId w:val="16"/>
        </w:numPr>
        <w:rPr>
          <w:sz w:val="24"/>
          <w:szCs w:val="24"/>
        </w:rPr>
      </w:pPr>
      <w:bookmarkStart w:id="2" w:name="_Toc213067440"/>
      <w:r>
        <w:rPr>
          <w:sz w:val="24"/>
          <w:szCs w:val="24"/>
        </w:rPr>
        <w:lastRenderedPageBreak/>
        <w:t>Scope</w:t>
      </w:r>
      <w:bookmarkEnd w:id="2"/>
      <w:r>
        <w:rPr>
          <w:sz w:val="24"/>
          <w:szCs w:val="24"/>
        </w:rPr>
        <w:t xml:space="preserve"> </w:t>
      </w:r>
      <w:r w:rsidR="003F6D3A" w:rsidRPr="003611B1">
        <w:rPr>
          <w:sz w:val="24"/>
          <w:szCs w:val="24"/>
        </w:rPr>
        <w:t xml:space="preserve"> </w:t>
      </w:r>
    </w:p>
    <w:p w14:paraId="5CB0A6A5" w14:textId="77777777" w:rsidR="00DB3088" w:rsidRPr="00DB3088" w:rsidRDefault="00DB3088" w:rsidP="00DB3088"/>
    <w:p w14:paraId="7FF5E9A5" w14:textId="77777777" w:rsidR="00370513" w:rsidRDefault="00E85E23">
      <w:pPr>
        <w:ind w:left="422" w:right="470"/>
        <w:rPr>
          <w:sz w:val="24"/>
          <w:szCs w:val="24"/>
        </w:rPr>
      </w:pPr>
      <w:r w:rsidRPr="00DB3088">
        <w:rPr>
          <w:sz w:val="24"/>
          <w:szCs w:val="24"/>
        </w:rPr>
        <w:t xml:space="preserve">This enforcement policy covers the following functional areas: </w:t>
      </w:r>
    </w:p>
    <w:p w14:paraId="181159C0" w14:textId="77777777" w:rsidR="008F3DE1" w:rsidRDefault="008F3DE1">
      <w:pPr>
        <w:ind w:left="422" w:right="470"/>
        <w:rPr>
          <w:sz w:val="24"/>
          <w:szCs w:val="24"/>
        </w:rPr>
      </w:pPr>
    </w:p>
    <w:p w14:paraId="6CACE97F" w14:textId="77777777" w:rsidR="008F3DE1" w:rsidRPr="008F3DE1" w:rsidRDefault="00E85E23" w:rsidP="003D7759">
      <w:pPr>
        <w:pStyle w:val="ListParagraph"/>
        <w:numPr>
          <w:ilvl w:val="0"/>
          <w:numId w:val="31"/>
        </w:numPr>
        <w:ind w:right="470"/>
        <w:rPr>
          <w:sz w:val="24"/>
          <w:szCs w:val="24"/>
        </w:rPr>
      </w:pPr>
      <w:r w:rsidRPr="008F3DE1">
        <w:rPr>
          <w:sz w:val="24"/>
          <w:szCs w:val="24"/>
        </w:rPr>
        <w:t>Licensing of eligible Houses in Multiple Occupation (HMOs)</w:t>
      </w:r>
    </w:p>
    <w:p w14:paraId="4086A9AB" w14:textId="77777777" w:rsidR="008F3DE1" w:rsidRPr="008F3DE1" w:rsidRDefault="00E85E23" w:rsidP="003D7759">
      <w:pPr>
        <w:pStyle w:val="ListParagraph"/>
        <w:numPr>
          <w:ilvl w:val="0"/>
          <w:numId w:val="31"/>
        </w:numPr>
        <w:ind w:right="470"/>
        <w:rPr>
          <w:sz w:val="24"/>
          <w:szCs w:val="24"/>
        </w:rPr>
      </w:pPr>
      <w:r w:rsidRPr="008F3DE1">
        <w:rPr>
          <w:sz w:val="24"/>
          <w:szCs w:val="24"/>
        </w:rPr>
        <w:t xml:space="preserve">Management regulations and inspection of non-licensable HMOs </w:t>
      </w:r>
    </w:p>
    <w:p w14:paraId="0927DAC5" w14:textId="77777777" w:rsidR="008F3DE1" w:rsidRPr="008F3DE1" w:rsidRDefault="00E85E23" w:rsidP="003D7759">
      <w:pPr>
        <w:pStyle w:val="ListParagraph"/>
        <w:numPr>
          <w:ilvl w:val="0"/>
          <w:numId w:val="31"/>
        </w:numPr>
        <w:ind w:right="470"/>
        <w:rPr>
          <w:sz w:val="24"/>
          <w:szCs w:val="24"/>
        </w:rPr>
      </w:pPr>
      <w:r w:rsidRPr="008F3DE1">
        <w:rPr>
          <w:sz w:val="24"/>
          <w:szCs w:val="24"/>
        </w:rPr>
        <w:t xml:space="preserve">Enforcing minimum Housing standards (HHSRS) to prevent injury and ill health, </w:t>
      </w:r>
    </w:p>
    <w:p w14:paraId="59005C48" w14:textId="77777777" w:rsidR="008F3DE1" w:rsidRPr="008F3DE1" w:rsidRDefault="00E85E23" w:rsidP="003D7759">
      <w:pPr>
        <w:pStyle w:val="ListParagraph"/>
        <w:numPr>
          <w:ilvl w:val="0"/>
          <w:numId w:val="31"/>
        </w:numPr>
        <w:ind w:right="470"/>
        <w:rPr>
          <w:sz w:val="24"/>
          <w:szCs w:val="24"/>
        </w:rPr>
      </w:pPr>
      <w:r w:rsidRPr="008F3DE1">
        <w:rPr>
          <w:sz w:val="24"/>
          <w:szCs w:val="24"/>
        </w:rPr>
        <w:t xml:space="preserve">Ensuring private rented accommodation is maintained to keep tenants safe from hazards </w:t>
      </w:r>
    </w:p>
    <w:p w14:paraId="7DE11024" w14:textId="77777777" w:rsidR="008F3DE1" w:rsidRPr="008F3DE1" w:rsidRDefault="00E85E23" w:rsidP="003D7759">
      <w:pPr>
        <w:pStyle w:val="ListParagraph"/>
        <w:numPr>
          <w:ilvl w:val="0"/>
          <w:numId w:val="31"/>
        </w:numPr>
        <w:ind w:right="470"/>
        <w:rPr>
          <w:sz w:val="24"/>
          <w:szCs w:val="24"/>
        </w:rPr>
      </w:pPr>
      <w:r w:rsidRPr="008F3DE1">
        <w:rPr>
          <w:sz w:val="24"/>
          <w:szCs w:val="24"/>
        </w:rPr>
        <w:t xml:space="preserve">The redress scheme for letting agency and management work </w:t>
      </w:r>
    </w:p>
    <w:p w14:paraId="3E353B0D" w14:textId="77777777" w:rsidR="008F3DE1" w:rsidRPr="008F3DE1" w:rsidRDefault="00E85E23" w:rsidP="003D7759">
      <w:pPr>
        <w:pStyle w:val="ListParagraph"/>
        <w:numPr>
          <w:ilvl w:val="0"/>
          <w:numId w:val="31"/>
        </w:numPr>
        <w:ind w:right="470"/>
        <w:rPr>
          <w:sz w:val="24"/>
          <w:szCs w:val="24"/>
        </w:rPr>
      </w:pPr>
      <w:r w:rsidRPr="008F3DE1">
        <w:rPr>
          <w:sz w:val="24"/>
          <w:szCs w:val="24"/>
        </w:rPr>
        <w:t xml:space="preserve">Empty homes  </w:t>
      </w:r>
    </w:p>
    <w:p w14:paraId="1B2732DF" w14:textId="77777777" w:rsidR="008F3DE1" w:rsidRPr="008F3DE1" w:rsidRDefault="00E85E23" w:rsidP="003D7759">
      <w:pPr>
        <w:pStyle w:val="ListParagraph"/>
        <w:numPr>
          <w:ilvl w:val="0"/>
          <w:numId w:val="31"/>
        </w:numPr>
        <w:ind w:right="470"/>
        <w:rPr>
          <w:sz w:val="24"/>
          <w:szCs w:val="24"/>
        </w:rPr>
      </w:pPr>
      <w:r w:rsidRPr="008F3DE1">
        <w:rPr>
          <w:sz w:val="24"/>
          <w:szCs w:val="24"/>
        </w:rPr>
        <w:t xml:space="preserve">Licensing of and enforcement of caravan sites and mobile homes </w:t>
      </w:r>
    </w:p>
    <w:p w14:paraId="49D763FC" w14:textId="77777777" w:rsidR="008F3DE1" w:rsidRPr="008F3DE1" w:rsidRDefault="00E85E23" w:rsidP="003D7759">
      <w:pPr>
        <w:pStyle w:val="ListParagraph"/>
        <w:numPr>
          <w:ilvl w:val="0"/>
          <w:numId w:val="31"/>
        </w:numPr>
        <w:ind w:right="470"/>
        <w:rPr>
          <w:sz w:val="24"/>
          <w:szCs w:val="24"/>
        </w:rPr>
      </w:pPr>
      <w:r w:rsidRPr="008F3DE1">
        <w:rPr>
          <w:sz w:val="24"/>
          <w:szCs w:val="24"/>
        </w:rPr>
        <w:t xml:space="preserve">Harassment and Illegal eviction of tenants </w:t>
      </w:r>
    </w:p>
    <w:p w14:paraId="6723A59E" w14:textId="77777777" w:rsidR="008F3DE1" w:rsidRPr="008F3DE1" w:rsidRDefault="00E85E23" w:rsidP="003D7759">
      <w:pPr>
        <w:pStyle w:val="ListParagraph"/>
        <w:numPr>
          <w:ilvl w:val="0"/>
          <w:numId w:val="31"/>
        </w:numPr>
        <w:ind w:right="470"/>
        <w:rPr>
          <w:sz w:val="24"/>
          <w:szCs w:val="24"/>
        </w:rPr>
      </w:pPr>
      <w:r w:rsidRPr="008F3DE1">
        <w:rPr>
          <w:sz w:val="24"/>
          <w:szCs w:val="24"/>
        </w:rPr>
        <w:t xml:space="preserve">Filthy and Verminous properties </w:t>
      </w:r>
    </w:p>
    <w:p w14:paraId="5D958DE4" w14:textId="77777777" w:rsidR="008F3DE1" w:rsidRPr="008F3DE1" w:rsidRDefault="00E85E23" w:rsidP="003D7759">
      <w:pPr>
        <w:pStyle w:val="ListParagraph"/>
        <w:numPr>
          <w:ilvl w:val="0"/>
          <w:numId w:val="31"/>
        </w:numPr>
        <w:ind w:right="470"/>
        <w:rPr>
          <w:sz w:val="24"/>
          <w:szCs w:val="24"/>
        </w:rPr>
      </w:pPr>
      <w:r w:rsidRPr="008F3DE1">
        <w:rPr>
          <w:sz w:val="24"/>
          <w:szCs w:val="24"/>
        </w:rPr>
        <w:t>Owner occupier properties (statutory nuisance)</w:t>
      </w:r>
    </w:p>
    <w:p w14:paraId="4D714875" w14:textId="4DF9595D" w:rsidR="008F3DE1" w:rsidRPr="008F3DE1" w:rsidRDefault="00E85E23" w:rsidP="003D7759">
      <w:pPr>
        <w:pStyle w:val="ListParagraph"/>
        <w:numPr>
          <w:ilvl w:val="0"/>
          <w:numId w:val="31"/>
        </w:numPr>
        <w:ind w:right="470"/>
        <w:rPr>
          <w:sz w:val="24"/>
          <w:szCs w:val="24"/>
        </w:rPr>
      </w:pPr>
      <w:r>
        <w:rPr>
          <w:sz w:val="24"/>
          <w:szCs w:val="24"/>
        </w:rPr>
        <w:t>Collaboration with statutory partners and voluntary organisation for complex cases</w:t>
      </w:r>
    </w:p>
    <w:p w14:paraId="36F09971" w14:textId="631232E9" w:rsidR="00244102" w:rsidRPr="00244102" w:rsidRDefault="00E85E23" w:rsidP="001876EA">
      <w:pPr>
        <w:spacing w:after="0" w:line="259" w:lineRule="auto"/>
        <w:ind w:left="427" w:right="0" w:firstLine="0"/>
      </w:pPr>
      <w:r w:rsidRPr="00DB3088">
        <w:rPr>
          <w:sz w:val="24"/>
          <w:szCs w:val="24"/>
        </w:rPr>
        <w:t xml:space="preserve"> </w:t>
      </w:r>
      <w:r>
        <w:rPr>
          <w:color w:val="FF0000"/>
          <w:sz w:val="24"/>
          <w:szCs w:val="24"/>
        </w:rPr>
        <w:t xml:space="preserve">     </w:t>
      </w:r>
    </w:p>
    <w:p w14:paraId="473B42D7" w14:textId="77777777" w:rsidR="00370513" w:rsidRPr="007E4475" w:rsidRDefault="00E85E23" w:rsidP="003D7759">
      <w:pPr>
        <w:pStyle w:val="Heading1"/>
        <w:numPr>
          <w:ilvl w:val="0"/>
          <w:numId w:val="16"/>
        </w:numPr>
        <w:rPr>
          <w:sz w:val="24"/>
          <w:szCs w:val="24"/>
        </w:rPr>
      </w:pPr>
      <w:bookmarkStart w:id="3" w:name="_Toc213067441"/>
      <w:r w:rsidRPr="007E4475">
        <w:rPr>
          <w:sz w:val="24"/>
          <w:szCs w:val="24"/>
        </w:rPr>
        <w:t>Authorisations</w:t>
      </w:r>
      <w:bookmarkEnd w:id="3"/>
      <w:r w:rsidRPr="007E4475">
        <w:rPr>
          <w:sz w:val="24"/>
          <w:szCs w:val="24"/>
        </w:rPr>
        <w:t xml:space="preserve"> </w:t>
      </w:r>
    </w:p>
    <w:p w14:paraId="47801430" w14:textId="77777777" w:rsidR="00531474" w:rsidRDefault="00531474">
      <w:pPr>
        <w:ind w:left="422" w:right="470"/>
      </w:pPr>
    </w:p>
    <w:p w14:paraId="1793465D" w14:textId="440A1CF1" w:rsidR="00370513" w:rsidRDefault="00E85E23" w:rsidP="00674544">
      <w:pPr>
        <w:ind w:left="427" w:right="-8" w:firstLine="0"/>
        <w:rPr>
          <w:sz w:val="24"/>
          <w:szCs w:val="24"/>
        </w:rPr>
      </w:pPr>
      <w:r w:rsidRPr="00DB3088">
        <w:rPr>
          <w:sz w:val="24"/>
          <w:szCs w:val="24"/>
        </w:rPr>
        <w:t>Authority to exercise executive functions in relation to Private Sector Ho</w:t>
      </w:r>
      <w:r w:rsidR="00531474" w:rsidRPr="00DB3088">
        <w:rPr>
          <w:sz w:val="24"/>
          <w:szCs w:val="24"/>
        </w:rPr>
        <w:t>u</w:t>
      </w:r>
      <w:r w:rsidR="00255820" w:rsidRPr="00DB3088">
        <w:rPr>
          <w:sz w:val="24"/>
          <w:szCs w:val="24"/>
        </w:rPr>
        <w:t>sing has been delegated to</w:t>
      </w:r>
      <w:r w:rsidR="00DB3088" w:rsidRPr="00DB3088">
        <w:rPr>
          <w:sz w:val="24"/>
          <w:szCs w:val="24"/>
        </w:rPr>
        <w:t xml:space="preserve"> the </w:t>
      </w:r>
      <w:r w:rsidR="007621F2">
        <w:rPr>
          <w:sz w:val="24"/>
          <w:szCs w:val="24"/>
        </w:rPr>
        <w:t>Private Sector</w:t>
      </w:r>
      <w:r w:rsidR="00DB3088" w:rsidRPr="00DB3088">
        <w:rPr>
          <w:sz w:val="24"/>
          <w:szCs w:val="24"/>
        </w:rPr>
        <w:t xml:space="preserve"> Housing Team by</w:t>
      </w:r>
      <w:r w:rsidR="00531474" w:rsidRPr="00DB3088">
        <w:rPr>
          <w:sz w:val="24"/>
          <w:szCs w:val="24"/>
        </w:rPr>
        <w:t xml:space="preserve"> </w:t>
      </w:r>
      <w:r w:rsidR="00DB3088" w:rsidRPr="00DB3088">
        <w:rPr>
          <w:sz w:val="24"/>
          <w:szCs w:val="24"/>
        </w:rPr>
        <w:t>T</w:t>
      </w:r>
      <w:r w:rsidR="00531474" w:rsidRPr="00DB3088">
        <w:rPr>
          <w:sz w:val="24"/>
          <w:szCs w:val="24"/>
        </w:rPr>
        <w:t>he Executive Direct</w:t>
      </w:r>
      <w:r w:rsidR="00DB3088" w:rsidRPr="00DB3088">
        <w:rPr>
          <w:sz w:val="24"/>
          <w:szCs w:val="24"/>
        </w:rPr>
        <w:t>or</w:t>
      </w:r>
      <w:r w:rsidR="00DB3088">
        <w:rPr>
          <w:sz w:val="24"/>
          <w:szCs w:val="24"/>
        </w:rPr>
        <w:t xml:space="preserve"> </w:t>
      </w:r>
      <w:r w:rsidR="00531474" w:rsidRPr="00DB3088">
        <w:rPr>
          <w:sz w:val="24"/>
          <w:szCs w:val="24"/>
        </w:rPr>
        <w:t>Communities</w:t>
      </w:r>
      <w:r w:rsidR="009C59FC">
        <w:rPr>
          <w:sz w:val="24"/>
          <w:szCs w:val="24"/>
        </w:rPr>
        <w:t xml:space="preserve"> (in accordance with the Councils constitution)</w:t>
      </w:r>
      <w:r w:rsidR="00531474" w:rsidRPr="00DB3088">
        <w:rPr>
          <w:sz w:val="24"/>
          <w:szCs w:val="24"/>
        </w:rPr>
        <w:t xml:space="preserve">. </w:t>
      </w:r>
    </w:p>
    <w:p w14:paraId="07FF17DC" w14:textId="77777777" w:rsidR="00587327" w:rsidRPr="00A605EA" w:rsidRDefault="00587327" w:rsidP="00674544">
      <w:pPr>
        <w:ind w:left="427" w:right="-8" w:firstLine="0"/>
        <w:rPr>
          <w:color w:val="auto"/>
          <w:sz w:val="24"/>
          <w:szCs w:val="24"/>
        </w:rPr>
      </w:pPr>
    </w:p>
    <w:p w14:paraId="6042FDA1" w14:textId="77777777" w:rsidR="009C59FC" w:rsidRDefault="00E85E23" w:rsidP="00674544">
      <w:pPr>
        <w:ind w:left="427" w:right="-8" w:firstLine="0"/>
        <w:rPr>
          <w:color w:val="auto"/>
          <w:sz w:val="24"/>
          <w:szCs w:val="24"/>
        </w:rPr>
      </w:pPr>
      <w:r w:rsidRPr="00A605EA">
        <w:rPr>
          <w:color w:val="auto"/>
          <w:sz w:val="24"/>
          <w:szCs w:val="24"/>
        </w:rPr>
        <w:t>Officers will use their powers of entry appropriately</w:t>
      </w:r>
      <w:r w:rsidR="00A605EA">
        <w:rPr>
          <w:color w:val="auto"/>
          <w:sz w:val="24"/>
          <w:szCs w:val="24"/>
        </w:rPr>
        <w:t xml:space="preserve"> </w:t>
      </w:r>
      <w:r w:rsidR="001E1132">
        <w:rPr>
          <w:color w:val="auto"/>
          <w:sz w:val="24"/>
          <w:szCs w:val="24"/>
        </w:rPr>
        <w:t>and proportionately.</w:t>
      </w:r>
    </w:p>
    <w:p w14:paraId="0508F7DD" w14:textId="77777777" w:rsidR="001E1132" w:rsidRDefault="001E1132" w:rsidP="00674544">
      <w:pPr>
        <w:ind w:left="427" w:right="-8" w:firstLine="0"/>
        <w:rPr>
          <w:color w:val="auto"/>
          <w:sz w:val="24"/>
          <w:szCs w:val="24"/>
        </w:rPr>
      </w:pPr>
    </w:p>
    <w:p w14:paraId="44197BC1" w14:textId="77777777" w:rsidR="00587327" w:rsidRDefault="00E85E23" w:rsidP="00674544">
      <w:pPr>
        <w:ind w:left="427" w:right="-8" w:firstLine="0"/>
        <w:rPr>
          <w:color w:val="auto"/>
          <w:sz w:val="24"/>
          <w:szCs w:val="24"/>
        </w:rPr>
      </w:pPr>
      <w:r>
        <w:rPr>
          <w:color w:val="auto"/>
          <w:sz w:val="24"/>
          <w:szCs w:val="24"/>
        </w:rPr>
        <w:t xml:space="preserve">Where </w:t>
      </w:r>
      <w:r w:rsidR="001E1132">
        <w:rPr>
          <w:color w:val="auto"/>
          <w:sz w:val="24"/>
          <w:szCs w:val="24"/>
        </w:rPr>
        <w:t xml:space="preserve">legislation permits the use of a </w:t>
      </w:r>
      <w:r w:rsidR="001E1132" w:rsidRPr="00A605EA">
        <w:rPr>
          <w:color w:val="auto"/>
          <w:sz w:val="24"/>
          <w:szCs w:val="24"/>
        </w:rPr>
        <w:t>warrant</w:t>
      </w:r>
      <w:r w:rsidR="001E1132">
        <w:rPr>
          <w:color w:val="auto"/>
          <w:sz w:val="24"/>
          <w:szCs w:val="24"/>
        </w:rPr>
        <w:t xml:space="preserve"> and</w:t>
      </w:r>
      <w:r w:rsidR="001E1132" w:rsidRPr="00A605EA">
        <w:rPr>
          <w:color w:val="auto"/>
          <w:sz w:val="24"/>
          <w:szCs w:val="24"/>
        </w:rPr>
        <w:t xml:space="preserve"> </w:t>
      </w:r>
      <w:r>
        <w:rPr>
          <w:color w:val="auto"/>
          <w:sz w:val="24"/>
          <w:szCs w:val="24"/>
        </w:rPr>
        <w:t xml:space="preserve">it becomes </w:t>
      </w:r>
      <w:r w:rsidR="009C59FC">
        <w:rPr>
          <w:color w:val="auto"/>
          <w:sz w:val="24"/>
          <w:szCs w:val="24"/>
        </w:rPr>
        <w:t>necessary</w:t>
      </w:r>
      <w:r w:rsidR="0029258F">
        <w:rPr>
          <w:color w:val="auto"/>
          <w:sz w:val="24"/>
          <w:szCs w:val="24"/>
        </w:rPr>
        <w:t>, the powers will be used after due consideration of the case and likely outcomes.</w:t>
      </w:r>
      <w:r w:rsidRPr="00A605EA">
        <w:rPr>
          <w:color w:val="auto"/>
          <w:sz w:val="24"/>
          <w:szCs w:val="24"/>
        </w:rPr>
        <w:t xml:space="preserve"> </w:t>
      </w:r>
    </w:p>
    <w:p w14:paraId="20AD63DF" w14:textId="77777777" w:rsidR="00A605EA" w:rsidRDefault="00A605EA" w:rsidP="00674544">
      <w:pPr>
        <w:ind w:left="427" w:right="-8" w:firstLine="0"/>
        <w:rPr>
          <w:color w:val="auto"/>
          <w:sz w:val="24"/>
          <w:szCs w:val="24"/>
        </w:rPr>
      </w:pPr>
    </w:p>
    <w:p w14:paraId="36DD23CD" w14:textId="77777777" w:rsidR="00A605EA" w:rsidRPr="00A605EA" w:rsidRDefault="00E85E23" w:rsidP="00674544">
      <w:pPr>
        <w:ind w:left="427" w:right="-8" w:firstLine="0"/>
        <w:rPr>
          <w:color w:val="auto"/>
          <w:sz w:val="24"/>
          <w:szCs w:val="24"/>
        </w:rPr>
      </w:pPr>
      <w:r>
        <w:rPr>
          <w:color w:val="auto"/>
          <w:sz w:val="24"/>
          <w:szCs w:val="24"/>
        </w:rPr>
        <w:t xml:space="preserve">An officer may enter a property at invitation of the tenant, without giving notice </w:t>
      </w:r>
      <w:r w:rsidR="002B244D">
        <w:rPr>
          <w:color w:val="auto"/>
          <w:sz w:val="24"/>
          <w:szCs w:val="24"/>
        </w:rPr>
        <w:t>to the</w:t>
      </w:r>
      <w:r>
        <w:rPr>
          <w:color w:val="auto"/>
          <w:sz w:val="24"/>
          <w:szCs w:val="24"/>
        </w:rPr>
        <w:t xml:space="preserve"> </w:t>
      </w:r>
      <w:r w:rsidR="00244102">
        <w:rPr>
          <w:color w:val="auto"/>
          <w:sz w:val="24"/>
          <w:szCs w:val="24"/>
        </w:rPr>
        <w:t>landlord, to advise and assist.</w:t>
      </w:r>
      <w:r>
        <w:rPr>
          <w:color w:val="auto"/>
          <w:sz w:val="24"/>
          <w:szCs w:val="24"/>
        </w:rPr>
        <w:t xml:space="preserve"> </w:t>
      </w:r>
    </w:p>
    <w:p w14:paraId="5CB33561" w14:textId="77777777" w:rsidR="00244102" w:rsidRPr="00A605EA" w:rsidRDefault="00244102" w:rsidP="00A605EA">
      <w:pPr>
        <w:ind w:left="0" w:right="470" w:firstLine="0"/>
        <w:rPr>
          <w:color w:val="auto"/>
          <w:sz w:val="24"/>
          <w:szCs w:val="24"/>
        </w:rPr>
      </w:pPr>
    </w:p>
    <w:p w14:paraId="6213B622" w14:textId="77777777" w:rsidR="00370513" w:rsidRPr="007E4475" w:rsidRDefault="00E85E23" w:rsidP="003D7759">
      <w:pPr>
        <w:pStyle w:val="Heading1"/>
        <w:numPr>
          <w:ilvl w:val="0"/>
          <w:numId w:val="16"/>
        </w:numPr>
        <w:rPr>
          <w:sz w:val="24"/>
          <w:szCs w:val="24"/>
        </w:rPr>
      </w:pPr>
      <w:bookmarkStart w:id="4" w:name="_Toc213067442"/>
      <w:r w:rsidRPr="007E4475">
        <w:rPr>
          <w:sz w:val="24"/>
          <w:szCs w:val="24"/>
        </w:rPr>
        <w:t>General Principles</w:t>
      </w:r>
      <w:bookmarkEnd w:id="4"/>
      <w:r w:rsidRPr="007E4475">
        <w:rPr>
          <w:sz w:val="24"/>
          <w:szCs w:val="24"/>
        </w:rPr>
        <w:t xml:space="preserve"> </w:t>
      </w:r>
    </w:p>
    <w:p w14:paraId="293F25C6" w14:textId="77777777" w:rsidR="00DB3088" w:rsidRPr="00DB3088" w:rsidRDefault="00DB3088" w:rsidP="00DB3088">
      <w:pPr>
        <w:rPr>
          <w:sz w:val="24"/>
          <w:szCs w:val="24"/>
        </w:rPr>
      </w:pPr>
    </w:p>
    <w:p w14:paraId="7698D439" w14:textId="77777777" w:rsidR="00370513" w:rsidRPr="00DB3088" w:rsidRDefault="00E85E23" w:rsidP="00674544">
      <w:pPr>
        <w:ind w:left="422" w:right="-8"/>
        <w:rPr>
          <w:sz w:val="24"/>
          <w:szCs w:val="24"/>
        </w:rPr>
      </w:pPr>
      <w:r w:rsidRPr="00DB3088">
        <w:rPr>
          <w:sz w:val="24"/>
          <w:szCs w:val="24"/>
        </w:rPr>
        <w:t xml:space="preserve">When carrying out enforcement action it is important that the Council works within the statutory framework set out and that it follows best practice and procedure. </w:t>
      </w:r>
    </w:p>
    <w:p w14:paraId="601290DB" w14:textId="77777777" w:rsidR="00370513" w:rsidRPr="00DB3088" w:rsidRDefault="00E85E23" w:rsidP="00674544">
      <w:pPr>
        <w:spacing w:after="0" w:line="259" w:lineRule="auto"/>
        <w:ind w:left="427" w:right="-8" w:firstLine="0"/>
        <w:rPr>
          <w:sz w:val="24"/>
          <w:szCs w:val="24"/>
        </w:rPr>
      </w:pPr>
      <w:r w:rsidRPr="00DB3088">
        <w:rPr>
          <w:sz w:val="24"/>
          <w:szCs w:val="24"/>
        </w:rPr>
        <w:t xml:space="preserve"> </w:t>
      </w:r>
    </w:p>
    <w:p w14:paraId="434C0F07" w14:textId="15C01163" w:rsidR="00370513" w:rsidRPr="00DB3088" w:rsidRDefault="00E85E23" w:rsidP="00674544">
      <w:pPr>
        <w:ind w:left="412" w:right="-8" w:firstLine="0"/>
        <w:rPr>
          <w:sz w:val="24"/>
          <w:szCs w:val="24"/>
        </w:rPr>
      </w:pPr>
      <w:r>
        <w:rPr>
          <w:sz w:val="24"/>
          <w:szCs w:val="24"/>
        </w:rPr>
        <w:t xml:space="preserve">Whilst this policy cannot </w:t>
      </w:r>
      <w:r w:rsidR="00D2286E">
        <w:rPr>
          <w:sz w:val="24"/>
          <w:szCs w:val="24"/>
        </w:rPr>
        <w:t xml:space="preserve">cover every situation encountered, </w:t>
      </w:r>
      <w:r w:rsidR="003F6D3A" w:rsidRPr="00DB3088">
        <w:rPr>
          <w:sz w:val="24"/>
          <w:szCs w:val="24"/>
        </w:rPr>
        <w:t>the Council is committed to acting in a fair and consistent manner and has adopted this enforcement policy as part of this commitment. When exercising its en</w:t>
      </w:r>
      <w:r w:rsidR="005B7482">
        <w:rPr>
          <w:sz w:val="24"/>
          <w:szCs w:val="24"/>
        </w:rPr>
        <w:t xml:space="preserve">forcement functions, </w:t>
      </w:r>
      <w:r w:rsidR="005B7482" w:rsidRPr="00065B66">
        <w:rPr>
          <w:sz w:val="24"/>
          <w:szCs w:val="24"/>
        </w:rPr>
        <w:t xml:space="preserve">the </w:t>
      </w:r>
      <w:r w:rsidR="00056B35" w:rsidRPr="00065B66">
        <w:rPr>
          <w:sz w:val="24"/>
          <w:szCs w:val="24"/>
        </w:rPr>
        <w:t>Private Sector Housing Team</w:t>
      </w:r>
      <w:r w:rsidR="005B7482">
        <w:rPr>
          <w:sz w:val="24"/>
          <w:szCs w:val="24"/>
        </w:rPr>
        <w:t xml:space="preserve"> </w:t>
      </w:r>
      <w:r w:rsidR="003611B1">
        <w:rPr>
          <w:sz w:val="24"/>
          <w:szCs w:val="24"/>
        </w:rPr>
        <w:t>will act in such a way that is:</w:t>
      </w:r>
    </w:p>
    <w:p w14:paraId="57E967D8" w14:textId="77777777" w:rsidR="00370513" w:rsidRPr="00DB3088" w:rsidRDefault="00E85E23" w:rsidP="00674544">
      <w:pPr>
        <w:spacing w:after="0" w:line="259" w:lineRule="auto"/>
        <w:ind w:left="427" w:right="-8" w:firstLine="0"/>
        <w:rPr>
          <w:sz w:val="24"/>
          <w:szCs w:val="24"/>
        </w:rPr>
      </w:pPr>
      <w:r w:rsidRPr="00DB3088">
        <w:rPr>
          <w:sz w:val="24"/>
          <w:szCs w:val="24"/>
        </w:rPr>
        <w:t xml:space="preserve"> </w:t>
      </w:r>
    </w:p>
    <w:p w14:paraId="30419D51" w14:textId="77777777" w:rsidR="00370513" w:rsidRPr="008A74B5" w:rsidRDefault="00E85E23" w:rsidP="003D7759">
      <w:pPr>
        <w:pStyle w:val="ListParagraph"/>
        <w:numPr>
          <w:ilvl w:val="0"/>
          <w:numId w:val="33"/>
        </w:numPr>
        <w:ind w:right="-8"/>
        <w:rPr>
          <w:sz w:val="24"/>
          <w:szCs w:val="24"/>
        </w:rPr>
      </w:pPr>
      <w:r w:rsidRPr="008A74B5">
        <w:rPr>
          <w:sz w:val="24"/>
          <w:szCs w:val="24"/>
        </w:rPr>
        <w:t xml:space="preserve">Transparent </w:t>
      </w:r>
    </w:p>
    <w:p w14:paraId="603CE9B7" w14:textId="77777777" w:rsidR="00370513" w:rsidRPr="008A74B5" w:rsidRDefault="00E85E23" w:rsidP="003D7759">
      <w:pPr>
        <w:pStyle w:val="ListParagraph"/>
        <w:numPr>
          <w:ilvl w:val="0"/>
          <w:numId w:val="33"/>
        </w:numPr>
        <w:ind w:right="-8"/>
        <w:rPr>
          <w:sz w:val="24"/>
          <w:szCs w:val="24"/>
        </w:rPr>
      </w:pPr>
      <w:r w:rsidRPr="008A74B5">
        <w:rPr>
          <w:sz w:val="24"/>
          <w:szCs w:val="24"/>
        </w:rPr>
        <w:t xml:space="preserve">Accountable </w:t>
      </w:r>
    </w:p>
    <w:p w14:paraId="1BDF01A7" w14:textId="77777777" w:rsidR="00370513" w:rsidRPr="008A74B5" w:rsidRDefault="00E85E23" w:rsidP="003D7759">
      <w:pPr>
        <w:pStyle w:val="ListParagraph"/>
        <w:numPr>
          <w:ilvl w:val="0"/>
          <w:numId w:val="33"/>
        </w:numPr>
        <w:ind w:right="-8"/>
        <w:rPr>
          <w:sz w:val="24"/>
          <w:szCs w:val="24"/>
        </w:rPr>
      </w:pPr>
      <w:r w:rsidRPr="008A74B5">
        <w:rPr>
          <w:sz w:val="24"/>
          <w:szCs w:val="24"/>
        </w:rPr>
        <w:t xml:space="preserve">Proportionate </w:t>
      </w:r>
    </w:p>
    <w:p w14:paraId="554F13EC" w14:textId="77777777" w:rsidR="00244102" w:rsidRPr="008A74B5" w:rsidRDefault="00E85E23" w:rsidP="003D7759">
      <w:pPr>
        <w:pStyle w:val="ListParagraph"/>
        <w:numPr>
          <w:ilvl w:val="0"/>
          <w:numId w:val="33"/>
        </w:numPr>
        <w:ind w:right="-8"/>
        <w:rPr>
          <w:sz w:val="24"/>
          <w:szCs w:val="24"/>
        </w:rPr>
      </w:pPr>
      <w:r w:rsidRPr="008A74B5">
        <w:rPr>
          <w:sz w:val="24"/>
          <w:szCs w:val="24"/>
        </w:rPr>
        <w:t xml:space="preserve">Consistent </w:t>
      </w:r>
    </w:p>
    <w:p w14:paraId="55BC1DAC" w14:textId="77777777" w:rsidR="00370513" w:rsidRPr="008A74B5" w:rsidRDefault="00E85E23" w:rsidP="003D7759">
      <w:pPr>
        <w:pStyle w:val="ListParagraph"/>
        <w:numPr>
          <w:ilvl w:val="0"/>
          <w:numId w:val="33"/>
        </w:numPr>
        <w:ind w:right="-8"/>
        <w:rPr>
          <w:sz w:val="24"/>
          <w:szCs w:val="24"/>
        </w:rPr>
      </w:pPr>
      <w:r w:rsidRPr="008A74B5">
        <w:rPr>
          <w:sz w:val="24"/>
          <w:szCs w:val="24"/>
        </w:rPr>
        <w:lastRenderedPageBreak/>
        <w:t>Targeted</w:t>
      </w:r>
      <w:r w:rsidR="003F6D3A" w:rsidRPr="008A74B5">
        <w:rPr>
          <w:sz w:val="24"/>
          <w:szCs w:val="24"/>
        </w:rPr>
        <w:t xml:space="preserve"> at cases where action is needed </w:t>
      </w:r>
    </w:p>
    <w:p w14:paraId="2CCB40A1" w14:textId="77777777" w:rsidR="00244102" w:rsidRPr="008A74B5" w:rsidRDefault="00E85E23" w:rsidP="003D7759">
      <w:pPr>
        <w:pStyle w:val="ListParagraph"/>
        <w:numPr>
          <w:ilvl w:val="0"/>
          <w:numId w:val="33"/>
        </w:numPr>
        <w:ind w:right="-8"/>
        <w:rPr>
          <w:sz w:val="24"/>
          <w:szCs w:val="24"/>
        </w:rPr>
      </w:pPr>
      <w:r w:rsidRPr="008A74B5">
        <w:rPr>
          <w:sz w:val="24"/>
          <w:szCs w:val="24"/>
        </w:rPr>
        <w:t xml:space="preserve">Timely </w:t>
      </w:r>
    </w:p>
    <w:p w14:paraId="0C7B1E9B" w14:textId="77777777" w:rsidR="00370513" w:rsidRPr="00DB3088" w:rsidRDefault="00E85E23" w:rsidP="00674544">
      <w:pPr>
        <w:spacing w:after="0" w:line="259" w:lineRule="auto"/>
        <w:ind w:left="427" w:right="-8" w:firstLine="0"/>
        <w:rPr>
          <w:sz w:val="24"/>
          <w:szCs w:val="24"/>
        </w:rPr>
      </w:pPr>
      <w:r w:rsidRPr="00DB3088">
        <w:rPr>
          <w:sz w:val="24"/>
          <w:szCs w:val="24"/>
        </w:rPr>
        <w:t xml:space="preserve"> </w:t>
      </w:r>
    </w:p>
    <w:p w14:paraId="6A51EA09" w14:textId="77777777" w:rsidR="00370513" w:rsidRDefault="00E85E23" w:rsidP="00674544">
      <w:pPr>
        <w:ind w:left="422" w:right="-8"/>
        <w:rPr>
          <w:sz w:val="24"/>
          <w:szCs w:val="24"/>
        </w:rPr>
      </w:pPr>
      <w:r w:rsidRPr="000851F2">
        <w:rPr>
          <w:sz w:val="24"/>
          <w:szCs w:val="24"/>
        </w:rPr>
        <w:t>Relevant advice/guidance and legislation underpi</w:t>
      </w:r>
      <w:r w:rsidR="002B244D">
        <w:rPr>
          <w:sz w:val="24"/>
          <w:szCs w:val="24"/>
        </w:rPr>
        <w:t xml:space="preserve">nning this policy </w:t>
      </w:r>
      <w:r w:rsidRPr="000851F2">
        <w:rPr>
          <w:sz w:val="24"/>
          <w:szCs w:val="24"/>
        </w:rPr>
        <w:t>includes</w:t>
      </w:r>
      <w:r w:rsidR="009C59FC">
        <w:rPr>
          <w:sz w:val="24"/>
          <w:szCs w:val="24"/>
        </w:rPr>
        <w:t>, but may not be limited to</w:t>
      </w:r>
      <w:r w:rsidR="002B244D">
        <w:rPr>
          <w:sz w:val="24"/>
          <w:szCs w:val="24"/>
        </w:rPr>
        <w:t>:</w:t>
      </w:r>
      <w:r w:rsidRPr="000851F2">
        <w:rPr>
          <w:sz w:val="24"/>
          <w:szCs w:val="24"/>
        </w:rPr>
        <w:t xml:space="preserve">  </w:t>
      </w:r>
    </w:p>
    <w:p w14:paraId="638C5148" w14:textId="77777777" w:rsidR="008F3DE1" w:rsidRPr="000851F2" w:rsidRDefault="008F3DE1" w:rsidP="00674544">
      <w:pPr>
        <w:ind w:left="422" w:right="-8"/>
        <w:rPr>
          <w:sz w:val="24"/>
          <w:szCs w:val="24"/>
        </w:rPr>
      </w:pPr>
    </w:p>
    <w:p w14:paraId="18AAD627" w14:textId="77777777" w:rsidR="00056B35" w:rsidRDefault="00E85E23" w:rsidP="003D7759">
      <w:pPr>
        <w:pStyle w:val="ListParagraph"/>
        <w:numPr>
          <w:ilvl w:val="0"/>
          <w:numId w:val="32"/>
        </w:numPr>
        <w:spacing w:after="0" w:line="259" w:lineRule="auto"/>
        <w:ind w:right="-8"/>
        <w:rPr>
          <w:sz w:val="24"/>
          <w:szCs w:val="24"/>
        </w:rPr>
      </w:pPr>
      <w:r>
        <w:rPr>
          <w:sz w:val="24"/>
          <w:szCs w:val="24"/>
        </w:rPr>
        <w:t>Renters Rights Act 2025 (upon enactment)</w:t>
      </w:r>
    </w:p>
    <w:p w14:paraId="19171438" w14:textId="204F2E2A" w:rsidR="008F3DE1" w:rsidRPr="008F3DE1" w:rsidRDefault="00E85E23" w:rsidP="003D7759">
      <w:pPr>
        <w:pStyle w:val="ListParagraph"/>
        <w:numPr>
          <w:ilvl w:val="0"/>
          <w:numId w:val="32"/>
        </w:numPr>
        <w:spacing w:after="0" w:line="259" w:lineRule="auto"/>
        <w:ind w:right="-8"/>
        <w:rPr>
          <w:sz w:val="24"/>
          <w:szCs w:val="24"/>
        </w:rPr>
      </w:pPr>
      <w:r w:rsidRPr="008F3DE1">
        <w:rPr>
          <w:sz w:val="24"/>
          <w:szCs w:val="24"/>
        </w:rPr>
        <w:t>Tamworth Borough Council Corporate Enforcement Policy</w:t>
      </w:r>
    </w:p>
    <w:p w14:paraId="256F72C0" w14:textId="77777777" w:rsidR="008F3DE1" w:rsidRPr="008F3DE1" w:rsidRDefault="00E85E23" w:rsidP="003D7759">
      <w:pPr>
        <w:pStyle w:val="ListParagraph"/>
        <w:numPr>
          <w:ilvl w:val="0"/>
          <w:numId w:val="32"/>
        </w:numPr>
        <w:spacing w:after="0" w:line="259" w:lineRule="auto"/>
        <w:ind w:right="-8"/>
        <w:rPr>
          <w:sz w:val="24"/>
          <w:szCs w:val="24"/>
        </w:rPr>
      </w:pPr>
      <w:r w:rsidRPr="008F3DE1">
        <w:rPr>
          <w:sz w:val="24"/>
          <w:szCs w:val="24"/>
        </w:rPr>
        <w:t xml:space="preserve">DCLG document “Housing Health and safety Rating System; Enforcement Guidance”. </w:t>
      </w:r>
    </w:p>
    <w:p w14:paraId="3F91F163" w14:textId="77777777" w:rsidR="008F3DE1" w:rsidRPr="008F3DE1" w:rsidRDefault="00E85E23" w:rsidP="003D7759">
      <w:pPr>
        <w:pStyle w:val="ListParagraph"/>
        <w:numPr>
          <w:ilvl w:val="0"/>
          <w:numId w:val="32"/>
        </w:numPr>
        <w:spacing w:after="0" w:line="259" w:lineRule="auto"/>
        <w:ind w:right="-8"/>
        <w:rPr>
          <w:sz w:val="24"/>
          <w:szCs w:val="24"/>
        </w:rPr>
      </w:pPr>
      <w:r w:rsidRPr="008F3DE1">
        <w:rPr>
          <w:sz w:val="24"/>
          <w:szCs w:val="24"/>
        </w:rPr>
        <w:t xml:space="preserve">The Regulator’s Code  </w:t>
      </w:r>
    </w:p>
    <w:p w14:paraId="5CE6414C" w14:textId="77777777" w:rsidR="008F3DE1" w:rsidRPr="008F3DE1" w:rsidRDefault="00E85E23" w:rsidP="003D7759">
      <w:pPr>
        <w:pStyle w:val="ListParagraph"/>
        <w:numPr>
          <w:ilvl w:val="0"/>
          <w:numId w:val="32"/>
        </w:numPr>
        <w:spacing w:after="0" w:line="259" w:lineRule="auto"/>
        <w:ind w:right="-8"/>
        <w:rPr>
          <w:sz w:val="24"/>
          <w:szCs w:val="24"/>
        </w:rPr>
      </w:pPr>
      <w:r w:rsidRPr="008F3DE1">
        <w:rPr>
          <w:sz w:val="24"/>
          <w:szCs w:val="24"/>
        </w:rPr>
        <w:t xml:space="preserve">Human Rights Act 1998 </w:t>
      </w:r>
    </w:p>
    <w:p w14:paraId="0863F4C0" w14:textId="77777777" w:rsidR="008F3DE1" w:rsidRPr="008F3DE1" w:rsidRDefault="00E85E23" w:rsidP="003D7759">
      <w:pPr>
        <w:pStyle w:val="ListParagraph"/>
        <w:numPr>
          <w:ilvl w:val="0"/>
          <w:numId w:val="32"/>
        </w:numPr>
        <w:spacing w:after="0" w:line="259" w:lineRule="auto"/>
        <w:ind w:right="-8"/>
        <w:rPr>
          <w:sz w:val="24"/>
          <w:szCs w:val="24"/>
        </w:rPr>
      </w:pPr>
      <w:r w:rsidRPr="008F3DE1">
        <w:rPr>
          <w:sz w:val="24"/>
          <w:szCs w:val="24"/>
        </w:rPr>
        <w:t xml:space="preserve">Police and Criminal Evidence Act 1984 </w:t>
      </w:r>
    </w:p>
    <w:p w14:paraId="7DB1320D" w14:textId="77777777" w:rsidR="008F3DE1" w:rsidRPr="008F3DE1" w:rsidRDefault="00E85E23" w:rsidP="003D7759">
      <w:pPr>
        <w:pStyle w:val="ListParagraph"/>
        <w:numPr>
          <w:ilvl w:val="0"/>
          <w:numId w:val="32"/>
        </w:numPr>
        <w:spacing w:after="0" w:line="259" w:lineRule="auto"/>
        <w:ind w:right="-8"/>
        <w:rPr>
          <w:sz w:val="24"/>
          <w:szCs w:val="24"/>
        </w:rPr>
      </w:pPr>
      <w:r w:rsidRPr="008F3DE1">
        <w:rPr>
          <w:sz w:val="24"/>
          <w:szCs w:val="24"/>
        </w:rPr>
        <w:t xml:space="preserve">Criminal Procedure and Investigations Act 1996 </w:t>
      </w:r>
    </w:p>
    <w:p w14:paraId="11DA27CB" w14:textId="77777777" w:rsidR="008F3DE1" w:rsidRPr="008F3DE1" w:rsidRDefault="00E85E23" w:rsidP="003D7759">
      <w:pPr>
        <w:pStyle w:val="ListParagraph"/>
        <w:numPr>
          <w:ilvl w:val="0"/>
          <w:numId w:val="32"/>
        </w:numPr>
        <w:spacing w:after="0" w:line="259" w:lineRule="auto"/>
        <w:ind w:right="-8"/>
        <w:rPr>
          <w:sz w:val="24"/>
          <w:szCs w:val="24"/>
        </w:rPr>
      </w:pPr>
      <w:r w:rsidRPr="008F3DE1">
        <w:rPr>
          <w:sz w:val="24"/>
          <w:szCs w:val="24"/>
        </w:rPr>
        <w:t xml:space="preserve">Regulation of Investigatory Powers Act 2000 </w:t>
      </w:r>
    </w:p>
    <w:p w14:paraId="79354F04" w14:textId="77777777" w:rsidR="008F3DE1" w:rsidRPr="008F3DE1" w:rsidRDefault="00E85E23" w:rsidP="003D7759">
      <w:pPr>
        <w:pStyle w:val="ListParagraph"/>
        <w:numPr>
          <w:ilvl w:val="0"/>
          <w:numId w:val="32"/>
        </w:numPr>
        <w:spacing w:after="0" w:line="259" w:lineRule="auto"/>
        <w:ind w:right="-8"/>
        <w:rPr>
          <w:sz w:val="24"/>
          <w:szCs w:val="24"/>
        </w:rPr>
      </w:pPr>
      <w:r w:rsidRPr="008F3DE1">
        <w:rPr>
          <w:sz w:val="24"/>
          <w:szCs w:val="24"/>
        </w:rPr>
        <w:t xml:space="preserve">Data Protection Act 2018 </w:t>
      </w:r>
    </w:p>
    <w:p w14:paraId="0D25361B" w14:textId="77777777" w:rsidR="008F3DE1" w:rsidRPr="008F3DE1" w:rsidRDefault="00E85E23" w:rsidP="003D7759">
      <w:pPr>
        <w:pStyle w:val="ListParagraph"/>
        <w:numPr>
          <w:ilvl w:val="0"/>
          <w:numId w:val="32"/>
        </w:numPr>
        <w:spacing w:after="0" w:line="259" w:lineRule="auto"/>
        <w:ind w:right="-8"/>
        <w:rPr>
          <w:sz w:val="24"/>
          <w:szCs w:val="24"/>
        </w:rPr>
      </w:pPr>
      <w:r w:rsidRPr="008F3DE1">
        <w:rPr>
          <w:sz w:val="24"/>
          <w:szCs w:val="24"/>
        </w:rPr>
        <w:t xml:space="preserve">Freedom of Information Act 2000 </w:t>
      </w:r>
    </w:p>
    <w:p w14:paraId="50516640" w14:textId="77777777" w:rsidR="008C06EE" w:rsidRDefault="00E85E23" w:rsidP="003D7759">
      <w:pPr>
        <w:pStyle w:val="ListParagraph"/>
        <w:numPr>
          <w:ilvl w:val="0"/>
          <w:numId w:val="32"/>
        </w:numPr>
        <w:spacing w:after="0" w:line="259" w:lineRule="auto"/>
        <w:ind w:right="-8"/>
        <w:rPr>
          <w:sz w:val="24"/>
          <w:szCs w:val="24"/>
        </w:rPr>
      </w:pPr>
      <w:r w:rsidRPr="008F3DE1">
        <w:rPr>
          <w:sz w:val="24"/>
          <w:szCs w:val="24"/>
        </w:rPr>
        <w:t xml:space="preserve">The Protection of Freedoms Act 2012 </w:t>
      </w:r>
    </w:p>
    <w:p w14:paraId="679961C7" w14:textId="255FC3A7" w:rsidR="008F3DE1" w:rsidRPr="008F3DE1" w:rsidRDefault="00E85E23" w:rsidP="003D7759">
      <w:pPr>
        <w:pStyle w:val="ListParagraph"/>
        <w:numPr>
          <w:ilvl w:val="0"/>
          <w:numId w:val="32"/>
        </w:numPr>
        <w:spacing w:after="0" w:line="259" w:lineRule="auto"/>
        <w:ind w:right="-8"/>
        <w:rPr>
          <w:sz w:val="24"/>
          <w:szCs w:val="24"/>
        </w:rPr>
      </w:pPr>
      <w:r>
        <w:rPr>
          <w:sz w:val="24"/>
          <w:szCs w:val="24"/>
        </w:rPr>
        <w:t>Equality Act 2010</w:t>
      </w:r>
      <w:r w:rsidR="009F33B7" w:rsidRPr="008F3DE1">
        <w:rPr>
          <w:sz w:val="24"/>
          <w:szCs w:val="24"/>
        </w:rPr>
        <w:t xml:space="preserve"> </w:t>
      </w:r>
    </w:p>
    <w:p w14:paraId="02490370" w14:textId="77777777" w:rsidR="008F3DE1" w:rsidRPr="008F3DE1" w:rsidRDefault="00E85E23" w:rsidP="003D7759">
      <w:pPr>
        <w:pStyle w:val="ListParagraph"/>
        <w:numPr>
          <w:ilvl w:val="0"/>
          <w:numId w:val="32"/>
        </w:numPr>
        <w:spacing w:after="0" w:line="259" w:lineRule="auto"/>
        <w:ind w:right="-8"/>
        <w:rPr>
          <w:sz w:val="24"/>
          <w:szCs w:val="24"/>
        </w:rPr>
      </w:pPr>
      <w:r w:rsidRPr="008F3DE1">
        <w:rPr>
          <w:sz w:val="24"/>
          <w:szCs w:val="24"/>
        </w:rPr>
        <w:t xml:space="preserve">The Housing Acts 2004 and 1985 </w:t>
      </w:r>
    </w:p>
    <w:p w14:paraId="461581A1" w14:textId="77777777" w:rsidR="008F3DE1" w:rsidRPr="008F3DE1" w:rsidRDefault="00E85E23" w:rsidP="003D7759">
      <w:pPr>
        <w:pStyle w:val="ListParagraph"/>
        <w:numPr>
          <w:ilvl w:val="0"/>
          <w:numId w:val="32"/>
        </w:numPr>
        <w:spacing w:after="0" w:line="259" w:lineRule="auto"/>
        <w:ind w:right="-8"/>
        <w:rPr>
          <w:sz w:val="24"/>
          <w:szCs w:val="24"/>
        </w:rPr>
      </w:pPr>
      <w:r w:rsidRPr="008F3DE1">
        <w:rPr>
          <w:sz w:val="24"/>
          <w:szCs w:val="24"/>
        </w:rPr>
        <w:t xml:space="preserve">Local Government Miscellaneous Provisions Act 1976 </w:t>
      </w:r>
    </w:p>
    <w:p w14:paraId="421AE232" w14:textId="77777777" w:rsidR="008F3DE1" w:rsidRPr="008F3DE1" w:rsidRDefault="00E85E23" w:rsidP="003D7759">
      <w:pPr>
        <w:pStyle w:val="ListParagraph"/>
        <w:numPr>
          <w:ilvl w:val="0"/>
          <w:numId w:val="32"/>
        </w:numPr>
        <w:spacing w:after="0" w:line="259" w:lineRule="auto"/>
        <w:ind w:right="-8"/>
        <w:rPr>
          <w:sz w:val="24"/>
          <w:szCs w:val="24"/>
        </w:rPr>
      </w:pPr>
      <w:r w:rsidRPr="008F3DE1">
        <w:rPr>
          <w:sz w:val="24"/>
          <w:szCs w:val="24"/>
        </w:rPr>
        <w:t>Public Health Act 1936/61</w:t>
      </w:r>
    </w:p>
    <w:p w14:paraId="1C646771" w14:textId="77777777" w:rsidR="008F3DE1" w:rsidRPr="008F3DE1" w:rsidRDefault="00E85E23" w:rsidP="003D7759">
      <w:pPr>
        <w:pStyle w:val="ListParagraph"/>
        <w:numPr>
          <w:ilvl w:val="0"/>
          <w:numId w:val="32"/>
        </w:numPr>
        <w:spacing w:after="0" w:line="259" w:lineRule="auto"/>
        <w:ind w:right="-8"/>
        <w:rPr>
          <w:sz w:val="24"/>
          <w:szCs w:val="24"/>
        </w:rPr>
      </w:pPr>
      <w:r w:rsidRPr="008F3DE1">
        <w:rPr>
          <w:sz w:val="24"/>
          <w:szCs w:val="24"/>
        </w:rPr>
        <w:t xml:space="preserve">Prevention of Damage by Pests Act 1949   </w:t>
      </w:r>
    </w:p>
    <w:p w14:paraId="52E11445" w14:textId="77777777" w:rsidR="008F3DE1" w:rsidRPr="008F3DE1" w:rsidRDefault="00E85E23" w:rsidP="003D7759">
      <w:pPr>
        <w:pStyle w:val="ListParagraph"/>
        <w:numPr>
          <w:ilvl w:val="0"/>
          <w:numId w:val="32"/>
        </w:numPr>
        <w:spacing w:after="0" w:line="259" w:lineRule="auto"/>
        <w:ind w:right="-8"/>
        <w:rPr>
          <w:sz w:val="24"/>
          <w:szCs w:val="24"/>
        </w:rPr>
      </w:pPr>
      <w:r w:rsidRPr="008F3DE1">
        <w:rPr>
          <w:sz w:val="24"/>
          <w:szCs w:val="24"/>
        </w:rPr>
        <w:t xml:space="preserve">The Building Act 1984 </w:t>
      </w:r>
    </w:p>
    <w:p w14:paraId="1FD37A14" w14:textId="77777777" w:rsidR="008F3DE1" w:rsidRPr="008F3DE1" w:rsidRDefault="00E85E23" w:rsidP="003D7759">
      <w:pPr>
        <w:pStyle w:val="ListParagraph"/>
        <w:numPr>
          <w:ilvl w:val="0"/>
          <w:numId w:val="32"/>
        </w:numPr>
        <w:spacing w:after="0" w:line="259" w:lineRule="auto"/>
        <w:ind w:right="-8"/>
        <w:rPr>
          <w:sz w:val="24"/>
          <w:szCs w:val="24"/>
        </w:rPr>
      </w:pPr>
      <w:r w:rsidRPr="008F3DE1">
        <w:rPr>
          <w:sz w:val="24"/>
          <w:szCs w:val="24"/>
        </w:rPr>
        <w:t>The Environmental Protection Act 1990</w:t>
      </w:r>
    </w:p>
    <w:p w14:paraId="0EFF1108" w14:textId="77777777" w:rsidR="008F3DE1" w:rsidRPr="008F3DE1" w:rsidRDefault="00E85E23" w:rsidP="003D7759">
      <w:pPr>
        <w:pStyle w:val="ListParagraph"/>
        <w:numPr>
          <w:ilvl w:val="0"/>
          <w:numId w:val="32"/>
        </w:numPr>
        <w:spacing w:after="0" w:line="259" w:lineRule="auto"/>
        <w:ind w:right="-8"/>
        <w:rPr>
          <w:sz w:val="24"/>
          <w:szCs w:val="24"/>
        </w:rPr>
      </w:pPr>
      <w:r w:rsidRPr="008F3DE1">
        <w:rPr>
          <w:sz w:val="24"/>
          <w:szCs w:val="24"/>
        </w:rPr>
        <w:t xml:space="preserve">The Caravan Site and Control of Development Act 1960  </w:t>
      </w:r>
    </w:p>
    <w:p w14:paraId="6A3D297C" w14:textId="77777777" w:rsidR="008F3DE1" w:rsidRPr="008F3DE1" w:rsidRDefault="00E85E23" w:rsidP="003D7759">
      <w:pPr>
        <w:pStyle w:val="ListParagraph"/>
        <w:numPr>
          <w:ilvl w:val="0"/>
          <w:numId w:val="32"/>
        </w:numPr>
        <w:spacing w:after="0" w:line="259" w:lineRule="auto"/>
        <w:ind w:right="-8"/>
        <w:rPr>
          <w:sz w:val="24"/>
          <w:szCs w:val="24"/>
        </w:rPr>
      </w:pPr>
      <w:r w:rsidRPr="008F3DE1">
        <w:rPr>
          <w:sz w:val="24"/>
          <w:szCs w:val="24"/>
        </w:rPr>
        <w:t xml:space="preserve">The Caravan Sites Act 1968 </w:t>
      </w:r>
    </w:p>
    <w:p w14:paraId="476D621F" w14:textId="77777777" w:rsidR="008F3DE1" w:rsidRPr="008F3DE1" w:rsidRDefault="00E85E23" w:rsidP="003D7759">
      <w:pPr>
        <w:pStyle w:val="ListParagraph"/>
        <w:numPr>
          <w:ilvl w:val="0"/>
          <w:numId w:val="32"/>
        </w:numPr>
        <w:spacing w:after="0" w:line="259" w:lineRule="auto"/>
        <w:ind w:right="-8"/>
        <w:rPr>
          <w:sz w:val="24"/>
          <w:szCs w:val="24"/>
        </w:rPr>
      </w:pPr>
      <w:r w:rsidRPr="008F3DE1">
        <w:rPr>
          <w:sz w:val="24"/>
          <w:szCs w:val="24"/>
        </w:rPr>
        <w:t>Mobile Homes Act 1983 and 2013,</w:t>
      </w:r>
    </w:p>
    <w:p w14:paraId="4A5A2491" w14:textId="77777777" w:rsidR="008F3DE1" w:rsidRPr="008F3DE1" w:rsidRDefault="00E85E23" w:rsidP="003D7759">
      <w:pPr>
        <w:pStyle w:val="ListParagraph"/>
        <w:numPr>
          <w:ilvl w:val="0"/>
          <w:numId w:val="32"/>
        </w:numPr>
        <w:spacing w:after="0" w:line="259" w:lineRule="auto"/>
        <w:ind w:right="-8"/>
        <w:rPr>
          <w:sz w:val="24"/>
          <w:szCs w:val="24"/>
        </w:rPr>
      </w:pPr>
      <w:r w:rsidRPr="008F3DE1">
        <w:rPr>
          <w:sz w:val="24"/>
          <w:szCs w:val="24"/>
        </w:rPr>
        <w:t>The FPPA Regulations,2020</w:t>
      </w:r>
    </w:p>
    <w:p w14:paraId="7F399854" w14:textId="77777777" w:rsidR="008F3DE1" w:rsidRPr="008F3DE1" w:rsidRDefault="00E85E23" w:rsidP="003D7759">
      <w:pPr>
        <w:pStyle w:val="ListParagraph"/>
        <w:numPr>
          <w:ilvl w:val="0"/>
          <w:numId w:val="32"/>
        </w:numPr>
        <w:spacing w:after="0" w:line="259" w:lineRule="auto"/>
        <w:ind w:right="-8"/>
        <w:rPr>
          <w:sz w:val="24"/>
          <w:szCs w:val="24"/>
        </w:rPr>
      </w:pPr>
      <w:r w:rsidRPr="008F3DE1">
        <w:rPr>
          <w:sz w:val="24"/>
          <w:szCs w:val="24"/>
        </w:rPr>
        <w:t xml:space="preserve">Protection from Eviction Act 1977 </w:t>
      </w:r>
    </w:p>
    <w:p w14:paraId="271BDC79" w14:textId="77777777" w:rsidR="00065B66" w:rsidRDefault="00E85E23" w:rsidP="003D7759">
      <w:pPr>
        <w:pStyle w:val="ListParagraph"/>
        <w:numPr>
          <w:ilvl w:val="0"/>
          <w:numId w:val="32"/>
        </w:numPr>
        <w:spacing w:after="0" w:line="259" w:lineRule="auto"/>
        <w:ind w:right="-8"/>
        <w:rPr>
          <w:sz w:val="24"/>
          <w:szCs w:val="24"/>
        </w:rPr>
      </w:pPr>
      <w:r w:rsidRPr="008F3DE1">
        <w:rPr>
          <w:sz w:val="24"/>
          <w:szCs w:val="24"/>
        </w:rPr>
        <w:t>The Smoke and Carbon Monoxide Alarm (England) Regulations 2015</w:t>
      </w:r>
    </w:p>
    <w:p w14:paraId="5F95BD8F" w14:textId="71532594" w:rsidR="008F3DE1" w:rsidRPr="008F3DE1" w:rsidRDefault="00E85E23" w:rsidP="003D7759">
      <w:pPr>
        <w:pStyle w:val="ListParagraph"/>
        <w:numPr>
          <w:ilvl w:val="0"/>
          <w:numId w:val="32"/>
        </w:numPr>
        <w:spacing w:after="0" w:line="259" w:lineRule="auto"/>
        <w:ind w:right="-8"/>
        <w:rPr>
          <w:sz w:val="24"/>
          <w:szCs w:val="24"/>
        </w:rPr>
      </w:pPr>
      <w:r>
        <w:rPr>
          <w:sz w:val="24"/>
          <w:szCs w:val="24"/>
        </w:rPr>
        <w:t xml:space="preserve">The </w:t>
      </w:r>
      <w:r w:rsidRPr="00063CEE">
        <w:rPr>
          <w:sz w:val="24"/>
          <w:szCs w:val="24"/>
        </w:rPr>
        <w:t>Smoke and Carbon Monoxide Alarm (Amendment) Regulations 2022</w:t>
      </w:r>
    </w:p>
    <w:p w14:paraId="0E95F849" w14:textId="77777777" w:rsidR="008F3DE1" w:rsidRPr="008F3DE1" w:rsidRDefault="00E85E23" w:rsidP="003D7759">
      <w:pPr>
        <w:pStyle w:val="ListParagraph"/>
        <w:numPr>
          <w:ilvl w:val="0"/>
          <w:numId w:val="32"/>
        </w:numPr>
        <w:spacing w:after="0" w:line="259" w:lineRule="auto"/>
        <w:ind w:right="-8"/>
        <w:rPr>
          <w:sz w:val="24"/>
          <w:szCs w:val="24"/>
        </w:rPr>
      </w:pPr>
      <w:r w:rsidRPr="008F3DE1">
        <w:rPr>
          <w:sz w:val="24"/>
          <w:szCs w:val="24"/>
        </w:rPr>
        <w:t xml:space="preserve">The Redress Schemes for Lettings Agency Work and Property Management Work (Requirement to Belong to a Scheme etc.) (England) Order 2014 </w:t>
      </w:r>
    </w:p>
    <w:p w14:paraId="2A62BA20" w14:textId="77777777" w:rsidR="008F3DE1" w:rsidRPr="008F3DE1" w:rsidRDefault="00E85E23" w:rsidP="003D7759">
      <w:pPr>
        <w:pStyle w:val="ListParagraph"/>
        <w:numPr>
          <w:ilvl w:val="0"/>
          <w:numId w:val="32"/>
        </w:numPr>
        <w:spacing w:after="0" w:line="259" w:lineRule="auto"/>
        <w:ind w:right="-8"/>
        <w:rPr>
          <w:sz w:val="24"/>
          <w:szCs w:val="24"/>
        </w:rPr>
      </w:pPr>
      <w:r w:rsidRPr="008F3DE1">
        <w:rPr>
          <w:sz w:val="24"/>
          <w:szCs w:val="24"/>
        </w:rPr>
        <w:t xml:space="preserve">Housing and Planning Act 2016 </w:t>
      </w:r>
    </w:p>
    <w:p w14:paraId="288B1A8B" w14:textId="77777777" w:rsidR="008F3DE1" w:rsidRPr="008F3DE1" w:rsidRDefault="00E85E23" w:rsidP="003D7759">
      <w:pPr>
        <w:pStyle w:val="ListParagraph"/>
        <w:numPr>
          <w:ilvl w:val="0"/>
          <w:numId w:val="32"/>
        </w:numPr>
        <w:spacing w:after="0" w:line="259" w:lineRule="auto"/>
        <w:ind w:right="-8"/>
        <w:rPr>
          <w:sz w:val="24"/>
          <w:szCs w:val="24"/>
        </w:rPr>
      </w:pPr>
      <w:r w:rsidRPr="008F3DE1">
        <w:rPr>
          <w:sz w:val="24"/>
          <w:szCs w:val="24"/>
        </w:rPr>
        <w:t xml:space="preserve">The Energy Efficiency (Private Rented Property) (England and Wales) Regulations 2015 as amended 2019 </w:t>
      </w:r>
    </w:p>
    <w:p w14:paraId="7B8613D2" w14:textId="77777777" w:rsidR="008F3DE1" w:rsidRPr="008F3DE1" w:rsidRDefault="00E85E23" w:rsidP="003D7759">
      <w:pPr>
        <w:pStyle w:val="ListParagraph"/>
        <w:numPr>
          <w:ilvl w:val="0"/>
          <w:numId w:val="32"/>
        </w:numPr>
        <w:spacing w:after="0" w:line="259" w:lineRule="auto"/>
        <w:ind w:right="-8"/>
        <w:rPr>
          <w:sz w:val="24"/>
          <w:szCs w:val="24"/>
        </w:rPr>
      </w:pPr>
      <w:r w:rsidRPr="008F3DE1">
        <w:rPr>
          <w:sz w:val="24"/>
          <w:szCs w:val="24"/>
        </w:rPr>
        <w:t xml:space="preserve">The Electrical Safety Standards in the Private Rented Sector (England) Regulations 2020  </w:t>
      </w:r>
    </w:p>
    <w:p w14:paraId="61B34A82" w14:textId="77777777" w:rsidR="00370513" w:rsidRPr="008F3DE1" w:rsidRDefault="00E85E23" w:rsidP="003D7759">
      <w:pPr>
        <w:pStyle w:val="ListParagraph"/>
        <w:numPr>
          <w:ilvl w:val="0"/>
          <w:numId w:val="32"/>
        </w:numPr>
        <w:spacing w:after="0" w:line="259" w:lineRule="auto"/>
        <w:ind w:right="-8"/>
        <w:rPr>
          <w:sz w:val="24"/>
          <w:szCs w:val="24"/>
        </w:rPr>
      </w:pPr>
      <w:r w:rsidRPr="008F3DE1">
        <w:rPr>
          <w:sz w:val="24"/>
          <w:szCs w:val="24"/>
        </w:rPr>
        <w:t>Various Government (MHCLG) guidance for Local Housing Authorities but in particular “Civil Penalties under the Housing and Planning Act 2016” and “Rent repayment orders under the Housing and Planning Act 2016”</w:t>
      </w:r>
    </w:p>
    <w:p w14:paraId="363E5ABB" w14:textId="45A1315D" w:rsidR="00370513" w:rsidRDefault="00E85E23" w:rsidP="003D7759">
      <w:pPr>
        <w:pStyle w:val="ListParagraph"/>
        <w:numPr>
          <w:ilvl w:val="0"/>
          <w:numId w:val="32"/>
        </w:numPr>
        <w:spacing w:after="255"/>
        <w:ind w:right="-8"/>
        <w:rPr>
          <w:sz w:val="24"/>
          <w:szCs w:val="24"/>
        </w:rPr>
      </w:pPr>
      <w:r w:rsidRPr="008F3DE1">
        <w:rPr>
          <w:sz w:val="24"/>
          <w:szCs w:val="24"/>
        </w:rPr>
        <w:lastRenderedPageBreak/>
        <w:t>Other legislation may be used occasionally</w:t>
      </w:r>
      <w:r w:rsidR="008E57BB" w:rsidRPr="008F3DE1">
        <w:rPr>
          <w:sz w:val="24"/>
          <w:szCs w:val="24"/>
        </w:rPr>
        <w:t xml:space="preserve"> in partnership with the Tamworth Community Safety Partnership</w:t>
      </w:r>
      <w:r w:rsidR="008C06EE">
        <w:rPr>
          <w:sz w:val="24"/>
          <w:szCs w:val="24"/>
        </w:rPr>
        <w:t>, trading standards, immigration and Police.</w:t>
      </w:r>
    </w:p>
    <w:p w14:paraId="112B9B4B" w14:textId="77777777" w:rsidR="00370513" w:rsidRPr="007E4475" w:rsidRDefault="00E85E23" w:rsidP="0076310C">
      <w:pPr>
        <w:pStyle w:val="Heading1"/>
        <w:numPr>
          <w:ilvl w:val="0"/>
          <w:numId w:val="16"/>
        </w:numPr>
        <w:ind w:left="426"/>
        <w:rPr>
          <w:sz w:val="24"/>
          <w:szCs w:val="24"/>
        </w:rPr>
      </w:pPr>
      <w:bookmarkStart w:id="5" w:name="_Toc213067443"/>
      <w:r w:rsidRPr="007E4475">
        <w:rPr>
          <w:sz w:val="24"/>
          <w:szCs w:val="24"/>
        </w:rPr>
        <w:t>Interventions and Enforcement</w:t>
      </w:r>
      <w:bookmarkEnd w:id="5"/>
      <w:r w:rsidRPr="007E4475">
        <w:rPr>
          <w:sz w:val="24"/>
          <w:szCs w:val="24"/>
        </w:rPr>
        <w:t xml:space="preserve"> </w:t>
      </w:r>
    </w:p>
    <w:p w14:paraId="50F13A2D" w14:textId="77777777" w:rsidR="00370513" w:rsidRDefault="00E85E23" w:rsidP="003611B1">
      <w:pPr>
        <w:spacing w:after="0" w:line="259" w:lineRule="auto"/>
        <w:ind w:left="427" w:right="0" w:firstLine="0"/>
      </w:pPr>
      <w:r>
        <w:rPr>
          <w:sz w:val="20"/>
        </w:rPr>
        <w:t xml:space="preserve"> </w:t>
      </w:r>
    </w:p>
    <w:p w14:paraId="5151B773" w14:textId="77777777" w:rsidR="00370513" w:rsidRPr="000851F2" w:rsidRDefault="00E85E23" w:rsidP="00674544">
      <w:pPr>
        <w:ind w:left="422" w:right="-8"/>
        <w:rPr>
          <w:sz w:val="24"/>
          <w:szCs w:val="24"/>
        </w:rPr>
      </w:pPr>
      <w:r w:rsidRPr="000851F2">
        <w:rPr>
          <w:sz w:val="24"/>
          <w:szCs w:val="24"/>
        </w:rPr>
        <w:t xml:space="preserve">After considering all relevant information one or more of the following courses of action shall be taken: -  </w:t>
      </w:r>
    </w:p>
    <w:p w14:paraId="46F78E38" w14:textId="77777777" w:rsidR="00370513" w:rsidRPr="000851F2" w:rsidRDefault="00E85E23" w:rsidP="00674544">
      <w:pPr>
        <w:spacing w:after="0" w:line="259" w:lineRule="auto"/>
        <w:ind w:left="427" w:right="-8" w:firstLine="0"/>
        <w:rPr>
          <w:sz w:val="24"/>
          <w:szCs w:val="24"/>
        </w:rPr>
      </w:pPr>
      <w:r w:rsidRPr="000851F2">
        <w:rPr>
          <w:sz w:val="24"/>
          <w:szCs w:val="24"/>
        </w:rPr>
        <w:t xml:space="preserve"> </w:t>
      </w:r>
    </w:p>
    <w:p w14:paraId="2217D336" w14:textId="77777777" w:rsidR="00370513" w:rsidRPr="000851F2" w:rsidRDefault="00E85E23" w:rsidP="003D7759">
      <w:pPr>
        <w:numPr>
          <w:ilvl w:val="0"/>
          <w:numId w:val="4"/>
        </w:numPr>
        <w:ind w:right="-8" w:hanging="360"/>
        <w:rPr>
          <w:sz w:val="24"/>
          <w:szCs w:val="24"/>
        </w:rPr>
      </w:pPr>
      <w:r w:rsidRPr="000851F2">
        <w:rPr>
          <w:sz w:val="24"/>
          <w:szCs w:val="24"/>
        </w:rPr>
        <w:t xml:space="preserve">Informal action  </w:t>
      </w:r>
    </w:p>
    <w:p w14:paraId="070E826E" w14:textId="77777777" w:rsidR="00370513" w:rsidRPr="000851F2" w:rsidRDefault="00E85E23" w:rsidP="00674544">
      <w:pPr>
        <w:spacing w:after="0" w:line="259" w:lineRule="auto"/>
        <w:ind w:left="1928" w:right="-8" w:firstLine="0"/>
        <w:rPr>
          <w:sz w:val="24"/>
          <w:szCs w:val="24"/>
        </w:rPr>
      </w:pPr>
      <w:r w:rsidRPr="000851F2">
        <w:rPr>
          <w:sz w:val="24"/>
          <w:szCs w:val="24"/>
        </w:rPr>
        <w:t xml:space="preserve"> </w:t>
      </w:r>
    </w:p>
    <w:p w14:paraId="52AE7832" w14:textId="77777777" w:rsidR="00370513" w:rsidRPr="000851F2" w:rsidRDefault="00E85E23" w:rsidP="003D7759">
      <w:pPr>
        <w:numPr>
          <w:ilvl w:val="0"/>
          <w:numId w:val="4"/>
        </w:numPr>
        <w:ind w:right="-8" w:hanging="360"/>
        <w:rPr>
          <w:sz w:val="24"/>
          <w:szCs w:val="24"/>
        </w:rPr>
      </w:pPr>
      <w:r w:rsidRPr="000851F2">
        <w:rPr>
          <w:sz w:val="24"/>
          <w:szCs w:val="24"/>
        </w:rPr>
        <w:t xml:space="preserve">Formal action such as: </w:t>
      </w:r>
    </w:p>
    <w:p w14:paraId="0A4605E3" w14:textId="77777777" w:rsidR="00370513" w:rsidRPr="000851F2" w:rsidRDefault="00E85E23" w:rsidP="00674544">
      <w:pPr>
        <w:spacing w:after="0" w:line="259" w:lineRule="auto"/>
        <w:ind w:left="427" w:right="-8" w:firstLine="0"/>
        <w:rPr>
          <w:sz w:val="24"/>
          <w:szCs w:val="24"/>
        </w:rPr>
      </w:pPr>
      <w:r w:rsidRPr="000851F2">
        <w:rPr>
          <w:sz w:val="24"/>
          <w:szCs w:val="24"/>
        </w:rPr>
        <w:t xml:space="preserve"> </w:t>
      </w:r>
    </w:p>
    <w:p w14:paraId="3B5C8246" w14:textId="77777777" w:rsidR="00370513" w:rsidRPr="000851F2" w:rsidRDefault="00E85E23" w:rsidP="003D7759">
      <w:pPr>
        <w:numPr>
          <w:ilvl w:val="3"/>
          <w:numId w:val="5"/>
        </w:numPr>
        <w:ind w:right="-8" w:hanging="360"/>
        <w:rPr>
          <w:sz w:val="24"/>
          <w:szCs w:val="24"/>
        </w:rPr>
      </w:pPr>
      <w:r w:rsidRPr="000851F2">
        <w:rPr>
          <w:sz w:val="24"/>
          <w:szCs w:val="24"/>
        </w:rPr>
        <w:t xml:space="preserve">Statutory notice </w:t>
      </w:r>
    </w:p>
    <w:p w14:paraId="66FE82BB" w14:textId="77777777" w:rsidR="00370513" w:rsidRPr="000851F2" w:rsidRDefault="00E85E23" w:rsidP="003D7759">
      <w:pPr>
        <w:numPr>
          <w:ilvl w:val="3"/>
          <w:numId w:val="5"/>
        </w:numPr>
        <w:ind w:right="-8" w:hanging="360"/>
        <w:rPr>
          <w:sz w:val="24"/>
          <w:szCs w:val="24"/>
        </w:rPr>
      </w:pPr>
      <w:r w:rsidRPr="000851F2">
        <w:rPr>
          <w:sz w:val="24"/>
          <w:szCs w:val="24"/>
        </w:rPr>
        <w:t xml:space="preserve">Simple caution  </w:t>
      </w:r>
    </w:p>
    <w:p w14:paraId="4CEA2ED4" w14:textId="77777777" w:rsidR="00370513" w:rsidRPr="000851F2" w:rsidRDefault="00E85E23" w:rsidP="003D7759">
      <w:pPr>
        <w:numPr>
          <w:ilvl w:val="3"/>
          <w:numId w:val="5"/>
        </w:numPr>
        <w:ind w:right="-8" w:hanging="360"/>
        <w:rPr>
          <w:sz w:val="24"/>
          <w:szCs w:val="24"/>
        </w:rPr>
      </w:pPr>
      <w:r w:rsidRPr="000851F2">
        <w:rPr>
          <w:sz w:val="24"/>
          <w:szCs w:val="24"/>
        </w:rPr>
        <w:t xml:space="preserve">Prosecution </w:t>
      </w:r>
    </w:p>
    <w:p w14:paraId="4F134E43" w14:textId="77777777" w:rsidR="00370513" w:rsidRPr="000851F2" w:rsidRDefault="00E85E23" w:rsidP="003D7759">
      <w:pPr>
        <w:numPr>
          <w:ilvl w:val="3"/>
          <w:numId w:val="5"/>
        </w:numPr>
        <w:ind w:right="-8" w:hanging="360"/>
        <w:rPr>
          <w:sz w:val="24"/>
          <w:szCs w:val="24"/>
        </w:rPr>
      </w:pPr>
      <w:r w:rsidRPr="000851F2">
        <w:rPr>
          <w:sz w:val="24"/>
          <w:szCs w:val="24"/>
        </w:rPr>
        <w:t xml:space="preserve">Works in default </w:t>
      </w:r>
    </w:p>
    <w:p w14:paraId="32AE329D" w14:textId="77777777" w:rsidR="00370513" w:rsidRPr="000851F2" w:rsidRDefault="00E85E23" w:rsidP="003D7759">
      <w:pPr>
        <w:numPr>
          <w:ilvl w:val="3"/>
          <w:numId w:val="5"/>
        </w:numPr>
        <w:ind w:right="-8" w:hanging="360"/>
        <w:rPr>
          <w:sz w:val="24"/>
          <w:szCs w:val="24"/>
        </w:rPr>
      </w:pPr>
      <w:r w:rsidRPr="000851F2">
        <w:rPr>
          <w:sz w:val="24"/>
          <w:szCs w:val="24"/>
        </w:rPr>
        <w:t xml:space="preserve">Prohibition Order </w:t>
      </w:r>
    </w:p>
    <w:p w14:paraId="5FD87571" w14:textId="35198943" w:rsidR="00370513" w:rsidRPr="000851F2" w:rsidRDefault="00E85E23" w:rsidP="003D7759">
      <w:pPr>
        <w:numPr>
          <w:ilvl w:val="3"/>
          <w:numId w:val="5"/>
        </w:numPr>
        <w:ind w:right="-8" w:hanging="360"/>
        <w:rPr>
          <w:sz w:val="24"/>
          <w:szCs w:val="24"/>
        </w:rPr>
      </w:pPr>
      <w:r>
        <w:rPr>
          <w:sz w:val="24"/>
          <w:szCs w:val="24"/>
        </w:rPr>
        <w:t xml:space="preserve">Civil </w:t>
      </w:r>
      <w:r w:rsidR="00BB2B11" w:rsidRPr="000851F2">
        <w:rPr>
          <w:sz w:val="24"/>
          <w:szCs w:val="24"/>
        </w:rPr>
        <w:t xml:space="preserve">Penalty Notice </w:t>
      </w:r>
    </w:p>
    <w:p w14:paraId="0E1E6A0A" w14:textId="77777777" w:rsidR="00370513" w:rsidRPr="000851F2" w:rsidRDefault="00E85E23" w:rsidP="003D7759">
      <w:pPr>
        <w:numPr>
          <w:ilvl w:val="3"/>
          <w:numId w:val="5"/>
        </w:numPr>
        <w:ind w:right="-8" w:hanging="360"/>
        <w:rPr>
          <w:sz w:val="24"/>
          <w:szCs w:val="24"/>
        </w:rPr>
      </w:pPr>
      <w:r w:rsidRPr="000851F2">
        <w:rPr>
          <w:sz w:val="24"/>
          <w:szCs w:val="24"/>
        </w:rPr>
        <w:t xml:space="preserve">Rent Repayment Order </w:t>
      </w:r>
    </w:p>
    <w:p w14:paraId="644D340A" w14:textId="38F584AE" w:rsidR="00370513" w:rsidRDefault="00E85E23" w:rsidP="001876EA">
      <w:pPr>
        <w:ind w:left="1937" w:right="-8" w:firstLine="0"/>
      </w:pPr>
      <w:r w:rsidRPr="000851F2">
        <w:rPr>
          <w:sz w:val="24"/>
          <w:szCs w:val="24"/>
        </w:rPr>
        <w:t xml:space="preserve"> </w:t>
      </w:r>
    </w:p>
    <w:p w14:paraId="00D24724" w14:textId="0F975D41" w:rsidR="00370513" w:rsidRDefault="00E85E23" w:rsidP="00B7088F">
      <w:pPr>
        <w:ind w:left="422" w:right="-8"/>
        <w:rPr>
          <w:sz w:val="24"/>
          <w:szCs w:val="24"/>
        </w:rPr>
      </w:pPr>
      <w:r w:rsidRPr="000851F2">
        <w:rPr>
          <w:sz w:val="24"/>
          <w:szCs w:val="24"/>
        </w:rPr>
        <w:t xml:space="preserve">Not all these options are available in every case. </w:t>
      </w:r>
      <w:r w:rsidR="001E1132">
        <w:rPr>
          <w:sz w:val="24"/>
          <w:szCs w:val="24"/>
        </w:rPr>
        <w:t>The need to</w:t>
      </w:r>
      <w:r w:rsidRPr="000851F2">
        <w:rPr>
          <w:sz w:val="24"/>
          <w:szCs w:val="24"/>
        </w:rPr>
        <w:t xml:space="preserve"> consider powers available under each pie</w:t>
      </w:r>
      <w:r w:rsidR="000851F2" w:rsidRPr="000851F2">
        <w:rPr>
          <w:sz w:val="24"/>
          <w:szCs w:val="24"/>
        </w:rPr>
        <w:t>ce of legislation</w:t>
      </w:r>
      <w:r w:rsidR="00531474" w:rsidRPr="000851F2">
        <w:rPr>
          <w:sz w:val="24"/>
          <w:szCs w:val="24"/>
        </w:rPr>
        <w:t xml:space="preserve"> </w:t>
      </w:r>
      <w:r w:rsidR="001E1132">
        <w:rPr>
          <w:sz w:val="24"/>
          <w:szCs w:val="24"/>
        </w:rPr>
        <w:t xml:space="preserve">will be done </w:t>
      </w:r>
      <w:r w:rsidR="00531474" w:rsidRPr="000851F2">
        <w:rPr>
          <w:sz w:val="24"/>
          <w:szCs w:val="24"/>
        </w:rPr>
        <w:t xml:space="preserve">on a </w:t>
      </w:r>
      <w:r w:rsidR="00805740">
        <w:rPr>
          <w:sz w:val="24"/>
          <w:szCs w:val="24"/>
        </w:rPr>
        <w:t>case-by-case</w:t>
      </w:r>
      <w:r w:rsidR="000851F2">
        <w:rPr>
          <w:sz w:val="24"/>
          <w:szCs w:val="24"/>
        </w:rPr>
        <w:t xml:space="preserve"> problem solving </w:t>
      </w:r>
      <w:r w:rsidR="00531474" w:rsidRPr="000851F2">
        <w:rPr>
          <w:sz w:val="24"/>
          <w:szCs w:val="24"/>
        </w:rPr>
        <w:t xml:space="preserve">approach. </w:t>
      </w:r>
    </w:p>
    <w:p w14:paraId="1DFFEBF3" w14:textId="77777777" w:rsidR="00370513" w:rsidRPr="000851F2" w:rsidRDefault="00370513" w:rsidP="00674544">
      <w:pPr>
        <w:spacing w:after="0" w:line="259" w:lineRule="auto"/>
        <w:ind w:left="0" w:right="-8" w:firstLine="0"/>
        <w:rPr>
          <w:sz w:val="24"/>
          <w:szCs w:val="24"/>
        </w:rPr>
      </w:pPr>
    </w:p>
    <w:p w14:paraId="7E0B81C5" w14:textId="77777777" w:rsidR="00370513" w:rsidRPr="000851F2" w:rsidRDefault="00E85E23" w:rsidP="00674544">
      <w:pPr>
        <w:ind w:left="422" w:right="-8"/>
        <w:rPr>
          <w:sz w:val="24"/>
          <w:szCs w:val="24"/>
        </w:rPr>
      </w:pPr>
      <w:r w:rsidRPr="000851F2">
        <w:rPr>
          <w:sz w:val="24"/>
          <w:szCs w:val="24"/>
        </w:rPr>
        <w:t xml:space="preserve">In making any decision on enforcement, officers will consider the following criteria: - </w:t>
      </w:r>
    </w:p>
    <w:p w14:paraId="1A7E6CA0" w14:textId="77777777" w:rsidR="00370513" w:rsidRPr="000851F2" w:rsidRDefault="00E85E23" w:rsidP="00674544">
      <w:pPr>
        <w:spacing w:after="0" w:line="259" w:lineRule="auto"/>
        <w:ind w:left="427" w:right="-8" w:firstLine="0"/>
        <w:rPr>
          <w:sz w:val="24"/>
          <w:szCs w:val="24"/>
        </w:rPr>
      </w:pPr>
      <w:r w:rsidRPr="000851F2">
        <w:rPr>
          <w:sz w:val="24"/>
          <w:szCs w:val="24"/>
        </w:rPr>
        <w:t xml:space="preserve"> </w:t>
      </w:r>
    </w:p>
    <w:p w14:paraId="7F19F057" w14:textId="77777777" w:rsidR="00370513" w:rsidRPr="008A74B5" w:rsidRDefault="00E85E23" w:rsidP="003D7759">
      <w:pPr>
        <w:pStyle w:val="ListParagraph"/>
        <w:numPr>
          <w:ilvl w:val="0"/>
          <w:numId w:val="34"/>
        </w:numPr>
        <w:ind w:right="-8"/>
        <w:rPr>
          <w:sz w:val="24"/>
          <w:szCs w:val="24"/>
        </w:rPr>
      </w:pPr>
      <w:r w:rsidRPr="008A74B5">
        <w:rPr>
          <w:sz w:val="24"/>
          <w:szCs w:val="24"/>
        </w:rPr>
        <w:t xml:space="preserve">The legal duties placed on the Local Authority to take enforcement action </w:t>
      </w:r>
    </w:p>
    <w:p w14:paraId="21263EFB" w14:textId="77777777" w:rsidR="00370513" w:rsidRPr="008A74B5" w:rsidRDefault="00E85E23" w:rsidP="003D7759">
      <w:pPr>
        <w:pStyle w:val="ListParagraph"/>
        <w:numPr>
          <w:ilvl w:val="0"/>
          <w:numId w:val="34"/>
        </w:numPr>
        <w:ind w:right="-8"/>
        <w:rPr>
          <w:sz w:val="24"/>
          <w:szCs w:val="24"/>
        </w:rPr>
      </w:pPr>
      <w:r w:rsidRPr="008A74B5">
        <w:rPr>
          <w:sz w:val="24"/>
          <w:szCs w:val="24"/>
        </w:rPr>
        <w:t xml:space="preserve">The potential risk of harm  </w:t>
      </w:r>
    </w:p>
    <w:p w14:paraId="534AE2F2" w14:textId="77777777" w:rsidR="00370513" w:rsidRPr="008A74B5" w:rsidRDefault="00E85E23" w:rsidP="003D7759">
      <w:pPr>
        <w:pStyle w:val="ListParagraph"/>
        <w:numPr>
          <w:ilvl w:val="0"/>
          <w:numId w:val="34"/>
        </w:numPr>
        <w:ind w:right="-8"/>
        <w:rPr>
          <w:sz w:val="24"/>
          <w:szCs w:val="24"/>
        </w:rPr>
      </w:pPr>
      <w:r w:rsidRPr="008A74B5">
        <w:rPr>
          <w:sz w:val="24"/>
          <w:szCs w:val="24"/>
        </w:rPr>
        <w:t xml:space="preserve">The seriousness of any offence </w:t>
      </w:r>
    </w:p>
    <w:p w14:paraId="7AF14DDB" w14:textId="77777777" w:rsidR="003611B1" w:rsidRPr="008A74B5" w:rsidRDefault="00E85E23" w:rsidP="003D7759">
      <w:pPr>
        <w:pStyle w:val="ListParagraph"/>
        <w:numPr>
          <w:ilvl w:val="0"/>
          <w:numId w:val="34"/>
        </w:numPr>
        <w:ind w:right="-8"/>
        <w:rPr>
          <w:sz w:val="24"/>
          <w:szCs w:val="24"/>
        </w:rPr>
      </w:pPr>
      <w:r w:rsidRPr="008A74B5">
        <w:rPr>
          <w:sz w:val="24"/>
          <w:szCs w:val="24"/>
        </w:rPr>
        <w:t xml:space="preserve">The owner/landlord’s history </w:t>
      </w:r>
    </w:p>
    <w:p w14:paraId="1644B2A3" w14:textId="77777777" w:rsidR="00370513" w:rsidRPr="008A74B5" w:rsidRDefault="00E85E23" w:rsidP="003D7759">
      <w:pPr>
        <w:pStyle w:val="ListParagraph"/>
        <w:numPr>
          <w:ilvl w:val="0"/>
          <w:numId w:val="34"/>
        </w:numPr>
        <w:ind w:right="-8"/>
        <w:rPr>
          <w:sz w:val="24"/>
          <w:szCs w:val="24"/>
        </w:rPr>
      </w:pPr>
      <w:r w:rsidRPr="008A74B5">
        <w:rPr>
          <w:sz w:val="24"/>
          <w:szCs w:val="24"/>
        </w:rPr>
        <w:t xml:space="preserve">Consequences of non-compliance </w:t>
      </w:r>
    </w:p>
    <w:p w14:paraId="6485D63A" w14:textId="77777777" w:rsidR="00370513" w:rsidRPr="008A74B5" w:rsidRDefault="00E85E23" w:rsidP="003D7759">
      <w:pPr>
        <w:pStyle w:val="ListParagraph"/>
        <w:numPr>
          <w:ilvl w:val="0"/>
          <w:numId w:val="34"/>
        </w:numPr>
        <w:ind w:right="-8"/>
        <w:rPr>
          <w:sz w:val="24"/>
          <w:szCs w:val="24"/>
        </w:rPr>
      </w:pPr>
      <w:r w:rsidRPr="008A74B5">
        <w:rPr>
          <w:sz w:val="24"/>
          <w:szCs w:val="24"/>
        </w:rPr>
        <w:t xml:space="preserve">The known or likely public benefit of the chosen enforcement action </w:t>
      </w:r>
    </w:p>
    <w:p w14:paraId="7D78660E" w14:textId="77777777" w:rsidR="00370513" w:rsidRPr="008A74B5" w:rsidRDefault="00E85E23" w:rsidP="003D7759">
      <w:pPr>
        <w:pStyle w:val="ListParagraph"/>
        <w:numPr>
          <w:ilvl w:val="0"/>
          <w:numId w:val="34"/>
        </w:numPr>
        <w:ind w:right="-8"/>
        <w:rPr>
          <w:sz w:val="24"/>
          <w:szCs w:val="24"/>
        </w:rPr>
      </w:pPr>
      <w:r w:rsidRPr="008A74B5">
        <w:rPr>
          <w:sz w:val="24"/>
          <w:szCs w:val="24"/>
        </w:rPr>
        <w:t xml:space="preserve">The willingness of the owner/landlord to carry out works and the confidence in them  </w:t>
      </w:r>
    </w:p>
    <w:p w14:paraId="0EF01203" w14:textId="77777777" w:rsidR="00370513" w:rsidRPr="008A74B5" w:rsidRDefault="00E85E23" w:rsidP="003D7759">
      <w:pPr>
        <w:pStyle w:val="ListParagraph"/>
        <w:numPr>
          <w:ilvl w:val="0"/>
          <w:numId w:val="34"/>
        </w:numPr>
        <w:ind w:right="-8"/>
        <w:rPr>
          <w:sz w:val="24"/>
          <w:szCs w:val="24"/>
        </w:rPr>
      </w:pPr>
      <w:r w:rsidRPr="008A74B5">
        <w:rPr>
          <w:sz w:val="24"/>
          <w:szCs w:val="24"/>
        </w:rPr>
        <w:t xml:space="preserve">The likely ability of any witnesses to give evidence and their willingness to co-operate </w:t>
      </w:r>
    </w:p>
    <w:p w14:paraId="2AEFB85C" w14:textId="77777777" w:rsidR="00370513" w:rsidRPr="008A74B5" w:rsidRDefault="00E85E23" w:rsidP="003D7759">
      <w:pPr>
        <w:pStyle w:val="ListParagraph"/>
        <w:numPr>
          <w:ilvl w:val="0"/>
          <w:numId w:val="34"/>
        </w:numPr>
        <w:ind w:right="-8"/>
        <w:rPr>
          <w:sz w:val="24"/>
          <w:szCs w:val="24"/>
        </w:rPr>
      </w:pPr>
      <w:r w:rsidRPr="008A74B5">
        <w:rPr>
          <w:sz w:val="24"/>
          <w:szCs w:val="24"/>
        </w:rPr>
        <w:t xml:space="preserve">The Crown Prosecution Service’s Code for Crown Prosecutors </w:t>
      </w:r>
    </w:p>
    <w:p w14:paraId="49806EE6" w14:textId="77777777" w:rsidR="00370513" w:rsidRPr="008A74B5" w:rsidRDefault="00E85E23" w:rsidP="003D7759">
      <w:pPr>
        <w:pStyle w:val="ListParagraph"/>
        <w:numPr>
          <w:ilvl w:val="0"/>
          <w:numId w:val="34"/>
        </w:numPr>
        <w:ind w:right="-8"/>
        <w:rPr>
          <w:sz w:val="24"/>
          <w:szCs w:val="24"/>
        </w:rPr>
      </w:pPr>
      <w:r w:rsidRPr="008A74B5">
        <w:rPr>
          <w:sz w:val="24"/>
          <w:szCs w:val="24"/>
        </w:rPr>
        <w:t xml:space="preserve">Any relevant guidance or case law </w:t>
      </w:r>
    </w:p>
    <w:p w14:paraId="5F2B4059" w14:textId="77777777" w:rsidR="00370513" w:rsidRDefault="00E85E23" w:rsidP="00674544">
      <w:pPr>
        <w:spacing w:after="0" w:line="259" w:lineRule="auto"/>
        <w:ind w:left="427" w:right="-8" w:firstLine="0"/>
      </w:pPr>
      <w:r>
        <w:t xml:space="preserve"> </w:t>
      </w:r>
    </w:p>
    <w:p w14:paraId="42054A74" w14:textId="71E62271" w:rsidR="001E1132" w:rsidRDefault="00E85E23" w:rsidP="001876EA">
      <w:pPr>
        <w:spacing w:after="0" w:line="259" w:lineRule="auto"/>
        <w:ind w:left="427" w:right="-8" w:firstLine="0"/>
        <w:rPr>
          <w:sz w:val="24"/>
          <w:szCs w:val="24"/>
        </w:rPr>
      </w:pPr>
      <w:r w:rsidRPr="000851F2">
        <w:rPr>
          <w:sz w:val="24"/>
          <w:szCs w:val="24"/>
        </w:rPr>
        <w:t>The</w:t>
      </w:r>
      <w:r w:rsidR="00255820" w:rsidRPr="000851F2">
        <w:rPr>
          <w:sz w:val="24"/>
          <w:szCs w:val="24"/>
        </w:rPr>
        <w:t xml:space="preserve"> primary legislation used by </w:t>
      </w:r>
      <w:r w:rsidR="00805740">
        <w:rPr>
          <w:sz w:val="24"/>
          <w:szCs w:val="24"/>
        </w:rPr>
        <w:t>The Private Sector</w:t>
      </w:r>
      <w:r w:rsidR="00255820" w:rsidRPr="000851F2">
        <w:rPr>
          <w:sz w:val="24"/>
          <w:szCs w:val="24"/>
        </w:rPr>
        <w:t xml:space="preserve"> Housing T</w:t>
      </w:r>
      <w:r w:rsidR="000851F2" w:rsidRPr="000851F2">
        <w:rPr>
          <w:sz w:val="24"/>
          <w:szCs w:val="24"/>
        </w:rPr>
        <w:t>eam</w:t>
      </w:r>
      <w:r w:rsidRPr="000851F2">
        <w:rPr>
          <w:sz w:val="24"/>
          <w:szCs w:val="24"/>
        </w:rPr>
        <w:t xml:space="preserve"> is the </w:t>
      </w:r>
      <w:r w:rsidRPr="000851F2">
        <w:rPr>
          <w:b/>
          <w:sz w:val="24"/>
          <w:szCs w:val="24"/>
        </w:rPr>
        <w:t xml:space="preserve">Housing Act 2004 </w:t>
      </w:r>
      <w:r w:rsidRPr="00D566E7">
        <w:rPr>
          <w:b/>
          <w:sz w:val="24"/>
          <w:szCs w:val="24"/>
        </w:rPr>
        <w:t>as amended by the Housing and Planning Act</w:t>
      </w:r>
      <w:r w:rsidRPr="000851F2">
        <w:rPr>
          <w:sz w:val="24"/>
          <w:szCs w:val="24"/>
        </w:rPr>
        <w:t xml:space="preserve"> </w:t>
      </w:r>
      <w:r w:rsidRPr="00D566E7">
        <w:rPr>
          <w:b/>
          <w:sz w:val="24"/>
          <w:szCs w:val="24"/>
        </w:rPr>
        <w:t>2016</w:t>
      </w:r>
      <w:r w:rsidRPr="000851F2">
        <w:rPr>
          <w:sz w:val="24"/>
          <w:szCs w:val="24"/>
        </w:rPr>
        <w:t xml:space="preserve"> and is mainly used to remove hazards in a property that puts occupiers</w:t>
      </w:r>
      <w:r w:rsidR="008E036C">
        <w:rPr>
          <w:sz w:val="24"/>
          <w:szCs w:val="24"/>
        </w:rPr>
        <w:t xml:space="preserve"> a</w:t>
      </w:r>
      <w:r w:rsidRPr="000851F2">
        <w:rPr>
          <w:sz w:val="24"/>
          <w:szCs w:val="24"/>
        </w:rPr>
        <w:t xml:space="preserve">t risk of injury or ill health. </w:t>
      </w:r>
    </w:p>
    <w:p w14:paraId="60061583" w14:textId="77777777" w:rsidR="001E1132" w:rsidRDefault="001E1132" w:rsidP="00674544">
      <w:pPr>
        <w:ind w:left="422" w:right="-8"/>
        <w:rPr>
          <w:sz w:val="24"/>
          <w:szCs w:val="24"/>
        </w:rPr>
      </w:pPr>
    </w:p>
    <w:p w14:paraId="64742678" w14:textId="77777777" w:rsidR="001E1132" w:rsidRDefault="00E85E23" w:rsidP="00674544">
      <w:pPr>
        <w:ind w:left="422" w:right="-8"/>
        <w:rPr>
          <w:sz w:val="24"/>
          <w:szCs w:val="24"/>
        </w:rPr>
      </w:pPr>
      <w:r w:rsidRPr="000851F2">
        <w:rPr>
          <w:sz w:val="24"/>
          <w:szCs w:val="24"/>
        </w:rPr>
        <w:t xml:space="preserve">This legal provision applies to all property and tenures including owner-occupiers. </w:t>
      </w:r>
    </w:p>
    <w:p w14:paraId="56F4A84D" w14:textId="77777777" w:rsidR="001E1132" w:rsidRDefault="001E1132" w:rsidP="00674544">
      <w:pPr>
        <w:ind w:left="422" w:right="-8"/>
        <w:rPr>
          <w:sz w:val="24"/>
          <w:szCs w:val="24"/>
        </w:rPr>
      </w:pPr>
    </w:p>
    <w:p w14:paraId="7015040A" w14:textId="77777777" w:rsidR="008C06EE" w:rsidRDefault="00E85E23" w:rsidP="00674544">
      <w:pPr>
        <w:ind w:left="422" w:right="-8"/>
        <w:rPr>
          <w:sz w:val="24"/>
          <w:szCs w:val="24"/>
        </w:rPr>
      </w:pPr>
      <w:r w:rsidRPr="000851F2">
        <w:rPr>
          <w:sz w:val="24"/>
          <w:szCs w:val="24"/>
        </w:rPr>
        <w:t>Hazards are subject to a statutory risk assessment that determines whether the hazards are classified as a Category 1 or 2. A category 2 hazard is less serious than a Category 1 hazard.</w:t>
      </w:r>
    </w:p>
    <w:p w14:paraId="02E98298" w14:textId="70AE76EB" w:rsidR="00370513" w:rsidRDefault="00E85E23" w:rsidP="00674544">
      <w:pPr>
        <w:ind w:left="422" w:right="-8"/>
        <w:rPr>
          <w:sz w:val="24"/>
          <w:szCs w:val="24"/>
        </w:rPr>
      </w:pPr>
      <w:r w:rsidRPr="000851F2">
        <w:rPr>
          <w:sz w:val="24"/>
          <w:szCs w:val="24"/>
        </w:rPr>
        <w:t xml:space="preserve">  </w:t>
      </w:r>
    </w:p>
    <w:p w14:paraId="678081F3" w14:textId="77777777" w:rsidR="00E513F4" w:rsidRPr="000851F2" w:rsidRDefault="00E85E23" w:rsidP="00674544">
      <w:pPr>
        <w:ind w:left="422" w:right="-8"/>
        <w:rPr>
          <w:sz w:val="24"/>
          <w:szCs w:val="24"/>
        </w:rPr>
      </w:pPr>
      <w:r>
        <w:rPr>
          <w:sz w:val="24"/>
          <w:szCs w:val="24"/>
        </w:rPr>
        <w:t xml:space="preserve">There may also be occasion </w:t>
      </w:r>
      <w:r w:rsidR="003E7328">
        <w:rPr>
          <w:sz w:val="24"/>
          <w:szCs w:val="24"/>
        </w:rPr>
        <w:t>and be more ap</w:t>
      </w:r>
      <w:r>
        <w:rPr>
          <w:sz w:val="24"/>
          <w:szCs w:val="24"/>
        </w:rPr>
        <w:t>propriate to use the Environmental Protection Act</w:t>
      </w:r>
      <w:r w:rsidR="00B04CD4">
        <w:rPr>
          <w:sz w:val="24"/>
          <w:szCs w:val="24"/>
        </w:rPr>
        <w:t xml:space="preserve"> 1990 </w:t>
      </w:r>
      <w:r>
        <w:rPr>
          <w:sz w:val="24"/>
          <w:szCs w:val="24"/>
        </w:rPr>
        <w:t>where disrepair at one property is ca</w:t>
      </w:r>
      <w:r w:rsidR="00D2286E">
        <w:rPr>
          <w:sz w:val="24"/>
          <w:szCs w:val="24"/>
        </w:rPr>
        <w:t>using damage and/or nuisance to</w:t>
      </w:r>
      <w:r>
        <w:rPr>
          <w:sz w:val="24"/>
          <w:szCs w:val="24"/>
        </w:rPr>
        <w:t xml:space="preserve"> another. ‘Statutory Nuisance</w:t>
      </w:r>
      <w:r w:rsidR="00D2286E">
        <w:rPr>
          <w:sz w:val="24"/>
          <w:szCs w:val="24"/>
        </w:rPr>
        <w:t>.’ This would involve the service of an abatement notice.</w:t>
      </w:r>
      <w:r>
        <w:rPr>
          <w:sz w:val="24"/>
          <w:szCs w:val="24"/>
        </w:rPr>
        <w:t xml:space="preserve"> </w:t>
      </w:r>
    </w:p>
    <w:p w14:paraId="48062B4E" w14:textId="77777777" w:rsidR="00370513" w:rsidRPr="000851F2" w:rsidRDefault="00E85E23" w:rsidP="00674544">
      <w:pPr>
        <w:spacing w:after="0" w:line="259" w:lineRule="auto"/>
        <w:ind w:left="427" w:right="-8" w:firstLine="0"/>
        <w:rPr>
          <w:sz w:val="24"/>
          <w:szCs w:val="24"/>
        </w:rPr>
      </w:pPr>
      <w:r w:rsidRPr="000851F2">
        <w:rPr>
          <w:sz w:val="24"/>
          <w:szCs w:val="24"/>
        </w:rPr>
        <w:t xml:space="preserve"> </w:t>
      </w:r>
    </w:p>
    <w:p w14:paraId="2FB83BFC" w14:textId="77777777" w:rsidR="003E7328" w:rsidRDefault="00E85E23" w:rsidP="00674544">
      <w:pPr>
        <w:ind w:left="422" w:right="-8"/>
        <w:rPr>
          <w:sz w:val="24"/>
          <w:szCs w:val="24"/>
        </w:rPr>
      </w:pPr>
      <w:r w:rsidRPr="000851F2">
        <w:rPr>
          <w:sz w:val="24"/>
          <w:szCs w:val="24"/>
        </w:rPr>
        <w:t xml:space="preserve">The Council are under a legal duty to take formal action in the case of a </w:t>
      </w:r>
      <w:r w:rsidR="008E57BB">
        <w:rPr>
          <w:sz w:val="24"/>
          <w:szCs w:val="24"/>
        </w:rPr>
        <w:t xml:space="preserve">category </w:t>
      </w:r>
      <w:r w:rsidRPr="000851F2">
        <w:rPr>
          <w:sz w:val="24"/>
          <w:szCs w:val="24"/>
        </w:rPr>
        <w:t xml:space="preserve">1 hazard. </w:t>
      </w:r>
    </w:p>
    <w:p w14:paraId="49E1F48F" w14:textId="77777777" w:rsidR="003E7328" w:rsidRDefault="003E7328" w:rsidP="00674544">
      <w:pPr>
        <w:ind w:left="422" w:right="-8"/>
        <w:rPr>
          <w:sz w:val="24"/>
          <w:szCs w:val="24"/>
        </w:rPr>
      </w:pPr>
    </w:p>
    <w:p w14:paraId="7C6FECC2" w14:textId="40FF7961" w:rsidR="003E7328" w:rsidRDefault="00E85E23" w:rsidP="00674544">
      <w:pPr>
        <w:ind w:left="422" w:right="-8"/>
        <w:rPr>
          <w:sz w:val="24"/>
          <w:szCs w:val="24"/>
        </w:rPr>
      </w:pPr>
      <w:r w:rsidRPr="000851F2">
        <w:rPr>
          <w:sz w:val="24"/>
          <w:szCs w:val="24"/>
        </w:rPr>
        <w:t xml:space="preserve">The Council do not have a duty to </w:t>
      </w:r>
      <w:r w:rsidR="00CA094F" w:rsidRPr="000851F2">
        <w:rPr>
          <w:sz w:val="24"/>
          <w:szCs w:val="24"/>
        </w:rPr>
        <w:t>act</w:t>
      </w:r>
      <w:r w:rsidRPr="000851F2">
        <w:rPr>
          <w:sz w:val="24"/>
          <w:szCs w:val="24"/>
        </w:rPr>
        <w:t xml:space="preserve"> </w:t>
      </w:r>
      <w:r w:rsidR="003338FA">
        <w:rPr>
          <w:sz w:val="24"/>
          <w:szCs w:val="24"/>
        </w:rPr>
        <w:t>on</w:t>
      </w:r>
      <w:r w:rsidRPr="000851F2">
        <w:rPr>
          <w:sz w:val="24"/>
          <w:szCs w:val="24"/>
        </w:rPr>
        <w:t xml:space="preserve"> category 2 hazards, but they do have the power to </w:t>
      </w:r>
      <w:r w:rsidR="00CA094F" w:rsidRPr="000851F2">
        <w:rPr>
          <w:sz w:val="24"/>
          <w:szCs w:val="24"/>
        </w:rPr>
        <w:t>act</w:t>
      </w:r>
      <w:r w:rsidR="00732D85">
        <w:rPr>
          <w:sz w:val="24"/>
          <w:szCs w:val="24"/>
        </w:rPr>
        <w:t xml:space="preserve"> where necessary and proportionate</w:t>
      </w:r>
      <w:r w:rsidRPr="000851F2">
        <w:rPr>
          <w:sz w:val="24"/>
          <w:szCs w:val="24"/>
        </w:rPr>
        <w:t xml:space="preserve">. </w:t>
      </w:r>
    </w:p>
    <w:p w14:paraId="6CDAD45F" w14:textId="77777777" w:rsidR="003E7328" w:rsidRDefault="003E7328" w:rsidP="00674544">
      <w:pPr>
        <w:ind w:left="422" w:right="-8"/>
        <w:rPr>
          <w:sz w:val="24"/>
          <w:szCs w:val="24"/>
        </w:rPr>
      </w:pPr>
    </w:p>
    <w:p w14:paraId="22123122" w14:textId="77777777" w:rsidR="00370513" w:rsidRPr="000851F2" w:rsidRDefault="00E85E23" w:rsidP="00674544">
      <w:pPr>
        <w:ind w:left="422" w:right="-8"/>
        <w:rPr>
          <w:sz w:val="24"/>
          <w:szCs w:val="24"/>
        </w:rPr>
      </w:pPr>
      <w:r w:rsidRPr="000851F2">
        <w:rPr>
          <w:sz w:val="24"/>
          <w:szCs w:val="24"/>
        </w:rPr>
        <w:t xml:space="preserve">The decision in deciding which type of notice or order to serve will depend upon several factors. These factors are contained in DCLG document “Housing Health and safety Rating System; Enforcement Guidance” and is summarised in </w:t>
      </w:r>
      <w:r w:rsidR="00732D85">
        <w:rPr>
          <w:sz w:val="24"/>
          <w:szCs w:val="24"/>
        </w:rPr>
        <w:t>section</w:t>
      </w:r>
      <w:r w:rsidRPr="000851F2">
        <w:rPr>
          <w:sz w:val="24"/>
          <w:szCs w:val="24"/>
        </w:rPr>
        <w:t xml:space="preserve"> 5.3. </w:t>
      </w:r>
    </w:p>
    <w:p w14:paraId="2EF39921" w14:textId="77777777" w:rsidR="00370513" w:rsidRPr="000851F2" w:rsidRDefault="00E85E23" w:rsidP="00674544">
      <w:pPr>
        <w:spacing w:after="0" w:line="259" w:lineRule="auto"/>
        <w:ind w:left="427" w:right="-8" w:firstLine="0"/>
        <w:rPr>
          <w:sz w:val="24"/>
          <w:szCs w:val="24"/>
        </w:rPr>
      </w:pPr>
      <w:r w:rsidRPr="000851F2">
        <w:rPr>
          <w:sz w:val="24"/>
          <w:szCs w:val="24"/>
        </w:rPr>
        <w:t xml:space="preserve"> </w:t>
      </w:r>
    </w:p>
    <w:p w14:paraId="52464E2B" w14:textId="7C15B3F3" w:rsidR="00370513" w:rsidRPr="000851F2" w:rsidRDefault="00E85E23" w:rsidP="00674544">
      <w:pPr>
        <w:ind w:left="422" w:right="-8"/>
        <w:rPr>
          <w:sz w:val="24"/>
          <w:szCs w:val="24"/>
        </w:rPr>
      </w:pPr>
      <w:r w:rsidRPr="000851F2">
        <w:rPr>
          <w:sz w:val="24"/>
          <w:szCs w:val="24"/>
        </w:rPr>
        <w:t>In deciding on the most appropriate action the following matters</w:t>
      </w:r>
      <w:r w:rsidR="003E7328">
        <w:rPr>
          <w:sz w:val="24"/>
          <w:szCs w:val="24"/>
        </w:rPr>
        <w:t xml:space="preserve"> will be </w:t>
      </w:r>
      <w:r w:rsidR="00CA094F">
        <w:rPr>
          <w:sz w:val="24"/>
          <w:szCs w:val="24"/>
        </w:rPr>
        <w:t>considered</w:t>
      </w:r>
      <w:r w:rsidRPr="000851F2">
        <w:rPr>
          <w:sz w:val="24"/>
          <w:szCs w:val="24"/>
        </w:rPr>
        <w:t xml:space="preserve">: - </w:t>
      </w:r>
    </w:p>
    <w:p w14:paraId="6E31B6E3" w14:textId="77777777" w:rsidR="00370513" w:rsidRPr="000851F2" w:rsidRDefault="00E85E23" w:rsidP="00674544">
      <w:pPr>
        <w:spacing w:after="21" w:line="259" w:lineRule="auto"/>
        <w:ind w:left="427" w:right="-8" w:firstLine="0"/>
        <w:rPr>
          <w:sz w:val="24"/>
          <w:szCs w:val="24"/>
        </w:rPr>
      </w:pPr>
      <w:r w:rsidRPr="000851F2">
        <w:rPr>
          <w:sz w:val="24"/>
          <w:szCs w:val="24"/>
        </w:rPr>
        <w:t xml:space="preserve"> </w:t>
      </w:r>
    </w:p>
    <w:p w14:paraId="0442188E" w14:textId="77777777" w:rsidR="00370513" w:rsidRPr="000851F2" w:rsidRDefault="00E85E23" w:rsidP="003D7759">
      <w:pPr>
        <w:numPr>
          <w:ilvl w:val="2"/>
          <w:numId w:val="5"/>
        </w:numPr>
        <w:ind w:right="-8" w:hanging="360"/>
        <w:rPr>
          <w:sz w:val="24"/>
          <w:szCs w:val="24"/>
        </w:rPr>
      </w:pPr>
      <w:r w:rsidRPr="000851F2">
        <w:rPr>
          <w:sz w:val="24"/>
          <w:szCs w:val="24"/>
        </w:rPr>
        <w:t xml:space="preserve">Whether there are high scoring hazards  </w:t>
      </w:r>
    </w:p>
    <w:p w14:paraId="76B4BD40" w14:textId="308EA380" w:rsidR="00370513" w:rsidRPr="000851F2" w:rsidRDefault="00E85E23" w:rsidP="003D7759">
      <w:pPr>
        <w:numPr>
          <w:ilvl w:val="2"/>
          <w:numId w:val="5"/>
        </w:numPr>
        <w:ind w:right="-8" w:hanging="360"/>
        <w:rPr>
          <w:sz w:val="24"/>
          <w:szCs w:val="24"/>
        </w:rPr>
      </w:pPr>
      <w:r w:rsidRPr="000851F2">
        <w:rPr>
          <w:sz w:val="24"/>
          <w:szCs w:val="24"/>
        </w:rPr>
        <w:t xml:space="preserve">Where there are multiple </w:t>
      </w:r>
      <w:r w:rsidR="001C1294" w:rsidRPr="000851F2">
        <w:rPr>
          <w:sz w:val="24"/>
          <w:szCs w:val="24"/>
        </w:rPr>
        <w:t>hazards.</w:t>
      </w:r>
      <w:r w:rsidRPr="000851F2">
        <w:rPr>
          <w:sz w:val="24"/>
          <w:szCs w:val="24"/>
        </w:rPr>
        <w:t xml:space="preserve"> </w:t>
      </w:r>
    </w:p>
    <w:p w14:paraId="0ECD2CE6" w14:textId="77777777" w:rsidR="00370513" w:rsidRDefault="00E85E23" w:rsidP="003D7759">
      <w:pPr>
        <w:numPr>
          <w:ilvl w:val="2"/>
          <w:numId w:val="5"/>
        </w:numPr>
        <w:ind w:right="-8" w:hanging="360"/>
        <w:rPr>
          <w:sz w:val="24"/>
          <w:szCs w:val="24"/>
        </w:rPr>
      </w:pPr>
      <w:r w:rsidRPr="000851F2">
        <w:rPr>
          <w:sz w:val="24"/>
          <w:szCs w:val="24"/>
        </w:rPr>
        <w:t xml:space="preserve">Whether the occupants are in the high-risk group in relation to any hazards present </w:t>
      </w:r>
    </w:p>
    <w:p w14:paraId="704035B7" w14:textId="77777777" w:rsidR="007F5750" w:rsidRPr="000851F2" w:rsidRDefault="00E85E23" w:rsidP="003D7759">
      <w:pPr>
        <w:numPr>
          <w:ilvl w:val="2"/>
          <w:numId w:val="5"/>
        </w:numPr>
        <w:ind w:right="-8" w:hanging="360"/>
        <w:rPr>
          <w:sz w:val="24"/>
          <w:szCs w:val="24"/>
        </w:rPr>
      </w:pPr>
      <w:r>
        <w:rPr>
          <w:sz w:val="24"/>
          <w:szCs w:val="24"/>
        </w:rPr>
        <w:t xml:space="preserve">The wishes of the occupier </w:t>
      </w:r>
    </w:p>
    <w:p w14:paraId="6A59963A" w14:textId="77777777" w:rsidR="00370513" w:rsidRPr="000851F2" w:rsidRDefault="00E85E23" w:rsidP="003D7759">
      <w:pPr>
        <w:numPr>
          <w:ilvl w:val="2"/>
          <w:numId w:val="5"/>
        </w:numPr>
        <w:ind w:right="-8" w:hanging="360"/>
        <w:rPr>
          <w:sz w:val="24"/>
          <w:szCs w:val="24"/>
        </w:rPr>
      </w:pPr>
      <w:r w:rsidRPr="000851F2">
        <w:rPr>
          <w:sz w:val="24"/>
          <w:szCs w:val="24"/>
        </w:rPr>
        <w:t xml:space="preserve">Whether it is reasonably practicable to remedy the hazard </w:t>
      </w:r>
    </w:p>
    <w:p w14:paraId="09E52CE1" w14:textId="77777777" w:rsidR="00370513" w:rsidRPr="000851F2" w:rsidRDefault="00E85E23" w:rsidP="003D7759">
      <w:pPr>
        <w:numPr>
          <w:ilvl w:val="2"/>
          <w:numId w:val="5"/>
        </w:numPr>
        <w:ind w:right="-8" w:hanging="360"/>
        <w:rPr>
          <w:sz w:val="24"/>
          <w:szCs w:val="24"/>
        </w:rPr>
      </w:pPr>
      <w:r w:rsidRPr="000851F2">
        <w:rPr>
          <w:sz w:val="24"/>
          <w:szCs w:val="24"/>
        </w:rPr>
        <w:t xml:space="preserve">Whether the defects have a significant effect on the occupants well </w:t>
      </w:r>
      <w:r w:rsidR="00D566E7">
        <w:rPr>
          <w:sz w:val="24"/>
          <w:szCs w:val="24"/>
        </w:rPr>
        <w:t>-</w:t>
      </w:r>
      <w:r w:rsidRPr="000851F2">
        <w:rPr>
          <w:sz w:val="24"/>
          <w:szCs w:val="24"/>
        </w:rPr>
        <w:t xml:space="preserve">being </w:t>
      </w:r>
    </w:p>
    <w:p w14:paraId="37F7663E" w14:textId="77777777" w:rsidR="00370513" w:rsidRPr="000851F2" w:rsidRDefault="00E85E23" w:rsidP="003D7759">
      <w:pPr>
        <w:numPr>
          <w:ilvl w:val="2"/>
          <w:numId w:val="5"/>
        </w:numPr>
        <w:ind w:right="-8" w:hanging="360"/>
        <w:rPr>
          <w:sz w:val="24"/>
          <w:szCs w:val="24"/>
        </w:rPr>
      </w:pPr>
      <w:r w:rsidRPr="000851F2">
        <w:rPr>
          <w:sz w:val="24"/>
          <w:szCs w:val="24"/>
        </w:rPr>
        <w:t xml:space="preserve">Whether the landlord had a record of poor maintenance </w:t>
      </w:r>
    </w:p>
    <w:p w14:paraId="291A1C56" w14:textId="77777777" w:rsidR="00370513" w:rsidRPr="000851F2" w:rsidRDefault="00E85E23" w:rsidP="003D7759">
      <w:pPr>
        <w:numPr>
          <w:ilvl w:val="2"/>
          <w:numId w:val="5"/>
        </w:numPr>
        <w:ind w:right="-8" w:hanging="360"/>
        <w:rPr>
          <w:sz w:val="24"/>
          <w:szCs w:val="24"/>
        </w:rPr>
      </w:pPr>
      <w:r w:rsidRPr="000851F2">
        <w:rPr>
          <w:sz w:val="24"/>
          <w:szCs w:val="24"/>
        </w:rPr>
        <w:t xml:space="preserve">Whether the landlord has agreed to remedy the defect </w:t>
      </w:r>
    </w:p>
    <w:p w14:paraId="69BDD17A" w14:textId="77777777" w:rsidR="00370513" w:rsidRPr="000851F2" w:rsidRDefault="00E85E23" w:rsidP="003D7759">
      <w:pPr>
        <w:numPr>
          <w:ilvl w:val="2"/>
          <w:numId w:val="5"/>
        </w:numPr>
        <w:ind w:right="-8" w:hanging="360"/>
        <w:rPr>
          <w:sz w:val="24"/>
          <w:szCs w:val="24"/>
        </w:rPr>
      </w:pPr>
      <w:r w:rsidRPr="000851F2">
        <w:rPr>
          <w:sz w:val="24"/>
          <w:szCs w:val="24"/>
        </w:rPr>
        <w:t xml:space="preserve">Whether the hazard is likely to become more serious if not dealt with, for example, damp can often lead to the property fabric deteriorating. </w:t>
      </w:r>
    </w:p>
    <w:p w14:paraId="321A250A" w14:textId="77777777" w:rsidR="00370513" w:rsidRDefault="00E85E23" w:rsidP="00674544">
      <w:pPr>
        <w:spacing w:after="0" w:line="259" w:lineRule="auto"/>
        <w:ind w:left="427" w:right="-8" w:firstLine="0"/>
      </w:pPr>
      <w:r>
        <w:t xml:space="preserve"> </w:t>
      </w:r>
    </w:p>
    <w:p w14:paraId="300BC3CE" w14:textId="77777777" w:rsidR="00370513" w:rsidRPr="000851F2" w:rsidRDefault="00E85E23" w:rsidP="00674544">
      <w:pPr>
        <w:ind w:left="422" w:right="-8"/>
        <w:rPr>
          <w:sz w:val="24"/>
          <w:szCs w:val="24"/>
        </w:rPr>
      </w:pPr>
      <w:r w:rsidRPr="000851F2">
        <w:rPr>
          <w:sz w:val="24"/>
          <w:szCs w:val="24"/>
        </w:rPr>
        <w:t xml:space="preserve">The Council may take enforcement action for category 2 hazards and will do so where it is felt appropriate and taking the above factors into account. Generally, a Category 2 hazard scoring more than 600 points under the HHSRS statutory assessment will be considered a </w:t>
      </w:r>
      <w:r w:rsidR="00887FDC">
        <w:rPr>
          <w:sz w:val="24"/>
          <w:szCs w:val="24"/>
        </w:rPr>
        <w:t xml:space="preserve">high scoring category 2 hazard. </w:t>
      </w:r>
    </w:p>
    <w:p w14:paraId="4E638123" w14:textId="77777777" w:rsidR="007E4475" w:rsidRPr="007F5750" w:rsidRDefault="00E85E23" w:rsidP="007F5750">
      <w:pPr>
        <w:spacing w:after="0" w:line="259" w:lineRule="auto"/>
        <w:ind w:left="427" w:right="0" w:firstLine="0"/>
        <w:rPr>
          <w:sz w:val="24"/>
          <w:szCs w:val="24"/>
        </w:rPr>
      </w:pPr>
      <w:r w:rsidRPr="000851F2">
        <w:rPr>
          <w:sz w:val="24"/>
          <w:szCs w:val="24"/>
        </w:rPr>
        <w:t xml:space="preserve"> </w:t>
      </w:r>
    </w:p>
    <w:p w14:paraId="5A5E0A9C" w14:textId="77777777" w:rsidR="00370513" w:rsidRPr="00560A62" w:rsidRDefault="00E85E23" w:rsidP="003D7759">
      <w:pPr>
        <w:pStyle w:val="Heading2"/>
        <w:numPr>
          <w:ilvl w:val="1"/>
          <w:numId w:val="16"/>
        </w:numPr>
        <w:rPr>
          <w:sz w:val="24"/>
          <w:szCs w:val="24"/>
        </w:rPr>
      </w:pPr>
      <w:bookmarkStart w:id="6" w:name="_Toc213067444"/>
      <w:r w:rsidRPr="00560A62">
        <w:rPr>
          <w:sz w:val="24"/>
          <w:szCs w:val="24"/>
        </w:rPr>
        <w:t>Informal action</w:t>
      </w:r>
      <w:bookmarkEnd w:id="6"/>
      <w:r w:rsidRPr="00560A62">
        <w:rPr>
          <w:sz w:val="24"/>
          <w:szCs w:val="24"/>
        </w:rPr>
        <w:t xml:space="preserve"> </w:t>
      </w:r>
    </w:p>
    <w:p w14:paraId="64C9D5EA" w14:textId="77777777" w:rsidR="00370513" w:rsidRDefault="00E85E23" w:rsidP="004675CC">
      <w:pPr>
        <w:spacing w:after="2" w:line="259" w:lineRule="auto"/>
        <w:ind w:left="541" w:right="0" w:firstLine="0"/>
      </w:pPr>
      <w:r>
        <w:rPr>
          <w:sz w:val="20"/>
        </w:rPr>
        <w:t xml:space="preserve"> </w:t>
      </w:r>
    </w:p>
    <w:p w14:paraId="2E206AA5" w14:textId="77777777" w:rsidR="003E7328" w:rsidRDefault="00E85E23" w:rsidP="00674544">
      <w:pPr>
        <w:ind w:left="780" w:right="-8"/>
        <w:rPr>
          <w:sz w:val="24"/>
          <w:szCs w:val="24"/>
        </w:rPr>
      </w:pPr>
      <w:r>
        <w:rPr>
          <w:sz w:val="24"/>
          <w:szCs w:val="24"/>
        </w:rPr>
        <w:t xml:space="preserve">In the first </w:t>
      </w:r>
      <w:r w:rsidR="00E6160B">
        <w:rPr>
          <w:sz w:val="24"/>
          <w:szCs w:val="24"/>
        </w:rPr>
        <w:t>instance, the</w:t>
      </w:r>
      <w:r w:rsidR="00D566E7">
        <w:rPr>
          <w:sz w:val="24"/>
          <w:szCs w:val="24"/>
        </w:rPr>
        <w:t xml:space="preserve"> Council will try to deal with concerns </w:t>
      </w:r>
      <w:r w:rsidR="003F6D3A" w:rsidRPr="00887FDC">
        <w:rPr>
          <w:sz w:val="24"/>
          <w:szCs w:val="24"/>
        </w:rPr>
        <w:t xml:space="preserve">in an informal manner. </w:t>
      </w:r>
      <w:r>
        <w:rPr>
          <w:sz w:val="24"/>
          <w:szCs w:val="24"/>
        </w:rPr>
        <w:t>The</w:t>
      </w:r>
      <w:r w:rsidR="003F6D3A" w:rsidRPr="00887FDC">
        <w:rPr>
          <w:sz w:val="24"/>
          <w:szCs w:val="24"/>
        </w:rPr>
        <w:t xml:space="preserve"> matter </w:t>
      </w:r>
      <w:r>
        <w:rPr>
          <w:sz w:val="24"/>
          <w:szCs w:val="24"/>
        </w:rPr>
        <w:t xml:space="preserve">will be brought </w:t>
      </w:r>
      <w:r w:rsidR="003F6D3A" w:rsidRPr="00887FDC">
        <w:rPr>
          <w:sz w:val="24"/>
          <w:szCs w:val="24"/>
        </w:rPr>
        <w:t>to the</w:t>
      </w:r>
      <w:r w:rsidR="008E036C">
        <w:rPr>
          <w:sz w:val="24"/>
          <w:szCs w:val="24"/>
        </w:rPr>
        <w:t xml:space="preserve"> attention of the owner, landlord,</w:t>
      </w:r>
      <w:r w:rsidR="003F6D3A" w:rsidRPr="00887FDC">
        <w:rPr>
          <w:sz w:val="24"/>
          <w:szCs w:val="24"/>
        </w:rPr>
        <w:t xml:space="preserve"> or responsible person in the form of a letter, e-mail or telephone. This letter will normally list any concerns or deficiencies found and arrange for a follow up visit to discuss the matter with the owner, </w:t>
      </w:r>
      <w:r w:rsidRPr="00887FDC">
        <w:rPr>
          <w:sz w:val="24"/>
          <w:szCs w:val="24"/>
        </w:rPr>
        <w:t>manager,</w:t>
      </w:r>
      <w:r w:rsidR="003F6D3A" w:rsidRPr="00887FDC">
        <w:rPr>
          <w:sz w:val="24"/>
          <w:szCs w:val="24"/>
        </w:rPr>
        <w:t xml:space="preserve"> and occupiers. </w:t>
      </w:r>
    </w:p>
    <w:p w14:paraId="2CA8005A" w14:textId="77777777" w:rsidR="003E7328" w:rsidRDefault="003E7328" w:rsidP="00674544">
      <w:pPr>
        <w:ind w:left="780" w:right="-8"/>
        <w:rPr>
          <w:sz w:val="24"/>
          <w:szCs w:val="24"/>
        </w:rPr>
      </w:pPr>
    </w:p>
    <w:p w14:paraId="44225051" w14:textId="77777777" w:rsidR="00370513" w:rsidRPr="00887FDC" w:rsidRDefault="00E85E23" w:rsidP="00674544">
      <w:pPr>
        <w:ind w:left="780" w:right="-8"/>
        <w:rPr>
          <w:sz w:val="24"/>
          <w:szCs w:val="24"/>
        </w:rPr>
      </w:pPr>
      <w:r w:rsidRPr="00887FDC">
        <w:rPr>
          <w:sz w:val="24"/>
          <w:szCs w:val="24"/>
        </w:rPr>
        <w:t xml:space="preserve">If this informal approach does not result in enough progress being made, or the concerns are considered more </w:t>
      </w:r>
      <w:r w:rsidR="003E7328" w:rsidRPr="00887FDC">
        <w:rPr>
          <w:sz w:val="24"/>
          <w:szCs w:val="24"/>
        </w:rPr>
        <w:t>serious,</w:t>
      </w:r>
      <w:r w:rsidRPr="00887FDC">
        <w:rPr>
          <w:sz w:val="24"/>
          <w:szCs w:val="24"/>
        </w:rPr>
        <w:t xml:space="preserve"> or information requested is not supplied then the Council will treat the matter in a more formal way.  </w:t>
      </w:r>
    </w:p>
    <w:p w14:paraId="7370022C" w14:textId="77777777" w:rsidR="00370513" w:rsidRPr="00887FDC" w:rsidRDefault="00E85E23" w:rsidP="00674544">
      <w:pPr>
        <w:spacing w:after="0" w:line="259" w:lineRule="auto"/>
        <w:ind w:left="785" w:right="-8" w:firstLine="0"/>
        <w:rPr>
          <w:sz w:val="24"/>
          <w:szCs w:val="24"/>
        </w:rPr>
      </w:pPr>
      <w:r w:rsidRPr="00887FDC">
        <w:rPr>
          <w:sz w:val="24"/>
          <w:szCs w:val="24"/>
        </w:rPr>
        <w:t xml:space="preserve"> </w:t>
      </w:r>
    </w:p>
    <w:p w14:paraId="2B104E84" w14:textId="742D9EE1" w:rsidR="00370513" w:rsidRPr="00887FDC" w:rsidRDefault="00E85E23" w:rsidP="00674544">
      <w:pPr>
        <w:ind w:left="780" w:right="-8"/>
        <w:rPr>
          <w:sz w:val="24"/>
          <w:szCs w:val="24"/>
        </w:rPr>
      </w:pPr>
      <w:r w:rsidRPr="00887FDC">
        <w:rPr>
          <w:sz w:val="24"/>
          <w:szCs w:val="24"/>
        </w:rPr>
        <w:t xml:space="preserve">Informal action is appropriate </w:t>
      </w:r>
      <w:r w:rsidR="007F2B35">
        <w:rPr>
          <w:sz w:val="24"/>
          <w:szCs w:val="24"/>
        </w:rPr>
        <w:t>when,</w:t>
      </w:r>
    </w:p>
    <w:p w14:paraId="2BA0F399" w14:textId="77777777" w:rsidR="00370513" w:rsidRPr="00887FDC" w:rsidRDefault="00E85E23" w:rsidP="00674544">
      <w:pPr>
        <w:spacing w:after="0" w:line="259" w:lineRule="auto"/>
        <w:ind w:left="785" w:right="-8" w:firstLine="0"/>
        <w:rPr>
          <w:sz w:val="24"/>
          <w:szCs w:val="24"/>
        </w:rPr>
      </w:pPr>
      <w:r w:rsidRPr="00887FDC">
        <w:rPr>
          <w:sz w:val="24"/>
          <w:szCs w:val="24"/>
        </w:rPr>
        <w:t xml:space="preserve"> </w:t>
      </w:r>
    </w:p>
    <w:p w14:paraId="58ADFFA9" w14:textId="30CE409B" w:rsidR="00370513" w:rsidRPr="003E7328" w:rsidRDefault="00E85E23" w:rsidP="003D7759">
      <w:pPr>
        <w:pStyle w:val="ListParagraph"/>
        <w:numPr>
          <w:ilvl w:val="0"/>
          <w:numId w:val="17"/>
        </w:numPr>
        <w:ind w:left="1504" w:right="-8"/>
        <w:rPr>
          <w:sz w:val="24"/>
          <w:szCs w:val="24"/>
        </w:rPr>
      </w:pPr>
      <w:r w:rsidRPr="003E7328">
        <w:rPr>
          <w:sz w:val="24"/>
          <w:szCs w:val="24"/>
        </w:rPr>
        <w:t xml:space="preserve">The act or omission is trivial in </w:t>
      </w:r>
      <w:r w:rsidR="001C1294" w:rsidRPr="003E7328">
        <w:rPr>
          <w:sz w:val="24"/>
          <w:szCs w:val="24"/>
        </w:rPr>
        <w:t>nature,</w:t>
      </w:r>
      <w:r w:rsidRPr="003E7328">
        <w:rPr>
          <w:sz w:val="24"/>
          <w:szCs w:val="24"/>
        </w:rPr>
        <w:t xml:space="preserve"> and it can be simply remedied.  </w:t>
      </w:r>
    </w:p>
    <w:p w14:paraId="2635D063" w14:textId="77777777" w:rsidR="00370513" w:rsidRPr="003E7328" w:rsidRDefault="00E85E23" w:rsidP="003D7759">
      <w:pPr>
        <w:pStyle w:val="ListParagraph"/>
        <w:numPr>
          <w:ilvl w:val="0"/>
          <w:numId w:val="17"/>
        </w:numPr>
        <w:ind w:left="1504" w:right="-8"/>
        <w:rPr>
          <w:sz w:val="24"/>
          <w:szCs w:val="24"/>
        </w:rPr>
      </w:pPr>
      <w:r w:rsidRPr="003E7328">
        <w:rPr>
          <w:sz w:val="24"/>
          <w:szCs w:val="24"/>
        </w:rPr>
        <w:t xml:space="preserve">Confidence in the individual/businesses management is high.  </w:t>
      </w:r>
    </w:p>
    <w:p w14:paraId="79881F35" w14:textId="77777777" w:rsidR="00370513" w:rsidRPr="003E7328" w:rsidRDefault="00E85E23" w:rsidP="003D7759">
      <w:pPr>
        <w:pStyle w:val="ListParagraph"/>
        <w:numPr>
          <w:ilvl w:val="0"/>
          <w:numId w:val="17"/>
        </w:numPr>
        <w:ind w:left="1504" w:right="-8"/>
        <w:rPr>
          <w:sz w:val="24"/>
          <w:szCs w:val="24"/>
        </w:rPr>
      </w:pPr>
      <w:r w:rsidRPr="003E7328">
        <w:rPr>
          <w:sz w:val="24"/>
          <w:szCs w:val="24"/>
        </w:rPr>
        <w:t xml:space="preserve">There is good co-operation of the landlord in responding to any hazard(s) </w:t>
      </w:r>
    </w:p>
    <w:p w14:paraId="76222BC3" w14:textId="77777777" w:rsidR="00370513" w:rsidRPr="003E7328" w:rsidRDefault="00E85E23" w:rsidP="003D7759">
      <w:pPr>
        <w:pStyle w:val="ListParagraph"/>
        <w:numPr>
          <w:ilvl w:val="0"/>
          <w:numId w:val="17"/>
        </w:numPr>
        <w:ind w:left="1504" w:right="-8"/>
        <w:rPr>
          <w:sz w:val="24"/>
          <w:szCs w:val="24"/>
        </w:rPr>
      </w:pPr>
      <w:r w:rsidRPr="003E7328">
        <w:rPr>
          <w:sz w:val="24"/>
          <w:szCs w:val="24"/>
        </w:rPr>
        <w:t>Any hazards pose a minimal risk to health</w:t>
      </w:r>
      <w:r w:rsidR="003E7328" w:rsidRPr="003E7328">
        <w:rPr>
          <w:sz w:val="24"/>
          <w:szCs w:val="24"/>
        </w:rPr>
        <w:t xml:space="preserve">. </w:t>
      </w:r>
    </w:p>
    <w:p w14:paraId="17F5CD41" w14:textId="77777777" w:rsidR="00370513" w:rsidRPr="003E7328" w:rsidRDefault="00E85E23" w:rsidP="003D7759">
      <w:pPr>
        <w:pStyle w:val="ListParagraph"/>
        <w:numPr>
          <w:ilvl w:val="0"/>
          <w:numId w:val="17"/>
        </w:numPr>
        <w:ind w:left="1504" w:right="-8"/>
        <w:rPr>
          <w:sz w:val="24"/>
          <w:szCs w:val="24"/>
        </w:rPr>
      </w:pPr>
      <w:r w:rsidRPr="003E7328">
        <w:rPr>
          <w:sz w:val="24"/>
          <w:szCs w:val="24"/>
        </w:rPr>
        <w:t xml:space="preserve">There is insufficient evidence for formal action at the time (although formal action may follow later). </w:t>
      </w:r>
    </w:p>
    <w:p w14:paraId="4BD0025E" w14:textId="77777777" w:rsidR="00370513" w:rsidRPr="003E7328" w:rsidRDefault="00E85E23" w:rsidP="003D7759">
      <w:pPr>
        <w:pStyle w:val="ListParagraph"/>
        <w:numPr>
          <w:ilvl w:val="0"/>
          <w:numId w:val="17"/>
        </w:numPr>
        <w:ind w:left="1504" w:right="-8"/>
        <w:rPr>
          <w:sz w:val="24"/>
          <w:szCs w:val="24"/>
        </w:rPr>
      </w:pPr>
      <w:r w:rsidRPr="003E7328">
        <w:rPr>
          <w:sz w:val="24"/>
          <w:szCs w:val="24"/>
        </w:rPr>
        <w:t xml:space="preserve">The views or circumstances of the occupiers or owners provide compelling reasons why formal action should not be taken. </w:t>
      </w:r>
    </w:p>
    <w:p w14:paraId="05F79C21" w14:textId="77777777" w:rsidR="00370513" w:rsidRPr="003E7328" w:rsidRDefault="00E85E23" w:rsidP="003D7759">
      <w:pPr>
        <w:pStyle w:val="ListParagraph"/>
        <w:numPr>
          <w:ilvl w:val="0"/>
          <w:numId w:val="17"/>
        </w:numPr>
        <w:ind w:left="1504" w:right="-8"/>
        <w:rPr>
          <w:sz w:val="24"/>
          <w:szCs w:val="24"/>
        </w:rPr>
      </w:pPr>
      <w:r w:rsidRPr="003E7328">
        <w:rPr>
          <w:sz w:val="24"/>
          <w:szCs w:val="24"/>
        </w:rPr>
        <w:t xml:space="preserve">There are no concerns that the tenant may be subject to retaliatory eviction. </w:t>
      </w:r>
    </w:p>
    <w:p w14:paraId="71A947BE" w14:textId="37ACF937" w:rsidR="00370513" w:rsidRDefault="00E85E23" w:rsidP="001876EA">
      <w:pPr>
        <w:spacing w:after="0" w:line="259" w:lineRule="auto"/>
        <w:ind w:left="825" w:right="-8" w:firstLine="0"/>
      </w:pPr>
      <w:r w:rsidRPr="00887FDC">
        <w:rPr>
          <w:sz w:val="24"/>
          <w:szCs w:val="24"/>
        </w:rPr>
        <w:t xml:space="preserve"> </w:t>
      </w:r>
      <w:r>
        <w:rPr>
          <w:b/>
        </w:rPr>
        <w:t xml:space="preserve"> </w:t>
      </w:r>
    </w:p>
    <w:p w14:paraId="06324009" w14:textId="77777777" w:rsidR="00370513" w:rsidRPr="00560A62" w:rsidRDefault="00E85E23" w:rsidP="003D7759">
      <w:pPr>
        <w:pStyle w:val="Heading2"/>
        <w:numPr>
          <w:ilvl w:val="1"/>
          <w:numId w:val="16"/>
        </w:numPr>
        <w:rPr>
          <w:sz w:val="24"/>
          <w:szCs w:val="24"/>
        </w:rPr>
      </w:pPr>
      <w:bookmarkStart w:id="7" w:name="_Toc213067445"/>
      <w:r w:rsidRPr="00560A62">
        <w:rPr>
          <w:sz w:val="24"/>
          <w:szCs w:val="24"/>
        </w:rPr>
        <w:t>Formal action</w:t>
      </w:r>
      <w:bookmarkEnd w:id="7"/>
      <w:r w:rsidRPr="00560A62">
        <w:rPr>
          <w:sz w:val="24"/>
          <w:szCs w:val="24"/>
        </w:rPr>
        <w:t xml:space="preserve"> </w:t>
      </w:r>
    </w:p>
    <w:p w14:paraId="50CF3E0F" w14:textId="77777777" w:rsidR="00370513" w:rsidRDefault="00E85E23" w:rsidP="004675CC">
      <w:pPr>
        <w:spacing w:after="0" w:line="259" w:lineRule="auto"/>
        <w:ind w:left="583" w:right="0" w:firstLine="0"/>
      </w:pPr>
      <w:r>
        <w:t xml:space="preserve">  </w:t>
      </w:r>
    </w:p>
    <w:p w14:paraId="398CA668" w14:textId="76BED45A" w:rsidR="00370513" w:rsidRPr="008E6DA7" w:rsidRDefault="00E85E23" w:rsidP="00674544">
      <w:pPr>
        <w:ind w:left="780" w:right="-8"/>
        <w:rPr>
          <w:sz w:val="24"/>
          <w:szCs w:val="24"/>
        </w:rPr>
      </w:pPr>
      <w:r w:rsidRPr="008E6DA7">
        <w:rPr>
          <w:sz w:val="24"/>
          <w:szCs w:val="24"/>
        </w:rPr>
        <w:t xml:space="preserve">In some cases, the Council are under a legal duty to take formal action such as when there is a category 1 </w:t>
      </w:r>
      <w:r w:rsidR="001C1294" w:rsidRPr="008E6DA7">
        <w:rPr>
          <w:sz w:val="24"/>
          <w:szCs w:val="24"/>
        </w:rPr>
        <w:t xml:space="preserve">hazard </w:t>
      </w:r>
      <w:r w:rsidR="001C1294">
        <w:rPr>
          <w:sz w:val="24"/>
          <w:szCs w:val="24"/>
        </w:rPr>
        <w:t>and</w:t>
      </w:r>
      <w:r w:rsidR="00056B35">
        <w:rPr>
          <w:sz w:val="24"/>
          <w:szCs w:val="24"/>
        </w:rPr>
        <w:t xml:space="preserve"> Category 2 hazards </w:t>
      </w:r>
      <w:r w:rsidRPr="008E6DA7">
        <w:rPr>
          <w:sz w:val="24"/>
          <w:szCs w:val="24"/>
        </w:rPr>
        <w:t xml:space="preserve">under the Housing Act 2004. </w:t>
      </w:r>
    </w:p>
    <w:p w14:paraId="63D8BF44" w14:textId="77777777" w:rsidR="00370513" w:rsidRPr="008E6DA7" w:rsidRDefault="00E85E23" w:rsidP="00674544">
      <w:pPr>
        <w:spacing w:after="0" w:line="259" w:lineRule="auto"/>
        <w:ind w:left="785" w:right="-8" w:firstLine="0"/>
        <w:rPr>
          <w:sz w:val="24"/>
          <w:szCs w:val="24"/>
        </w:rPr>
      </w:pPr>
      <w:r w:rsidRPr="008E6DA7">
        <w:rPr>
          <w:sz w:val="24"/>
          <w:szCs w:val="24"/>
        </w:rPr>
        <w:t xml:space="preserve"> </w:t>
      </w:r>
    </w:p>
    <w:p w14:paraId="0D2E8B98" w14:textId="77777777" w:rsidR="00370513" w:rsidRDefault="00E85E23" w:rsidP="00674544">
      <w:pPr>
        <w:ind w:left="780" w:right="-8"/>
        <w:rPr>
          <w:sz w:val="24"/>
          <w:szCs w:val="24"/>
        </w:rPr>
      </w:pPr>
      <w:r w:rsidRPr="008E6DA7">
        <w:rPr>
          <w:sz w:val="24"/>
          <w:szCs w:val="24"/>
        </w:rPr>
        <w:t xml:space="preserve">Formal action will be taken when: </w:t>
      </w:r>
    </w:p>
    <w:p w14:paraId="4DADEB4F" w14:textId="77777777" w:rsidR="003E7328" w:rsidRDefault="003E7328" w:rsidP="00674544">
      <w:pPr>
        <w:ind w:left="780" w:right="-8"/>
        <w:rPr>
          <w:sz w:val="24"/>
          <w:szCs w:val="24"/>
        </w:rPr>
      </w:pPr>
    </w:p>
    <w:p w14:paraId="24290C2B" w14:textId="77777777" w:rsidR="003E7328" w:rsidRPr="003E7328" w:rsidRDefault="00E85E23" w:rsidP="003D7759">
      <w:pPr>
        <w:pStyle w:val="ListParagraph"/>
        <w:numPr>
          <w:ilvl w:val="0"/>
          <w:numId w:val="18"/>
        </w:numPr>
        <w:ind w:left="1490" w:right="-8"/>
        <w:rPr>
          <w:sz w:val="24"/>
          <w:szCs w:val="24"/>
        </w:rPr>
      </w:pPr>
      <w:r w:rsidRPr="003E7328">
        <w:rPr>
          <w:sz w:val="24"/>
          <w:szCs w:val="24"/>
        </w:rPr>
        <w:t xml:space="preserve">The Council is legally required to take formal action, </w:t>
      </w:r>
    </w:p>
    <w:p w14:paraId="55C498A0" w14:textId="77777777" w:rsidR="003E7328" w:rsidRPr="003E7328" w:rsidRDefault="00E85E23" w:rsidP="003D7759">
      <w:pPr>
        <w:pStyle w:val="ListParagraph"/>
        <w:numPr>
          <w:ilvl w:val="0"/>
          <w:numId w:val="18"/>
        </w:numPr>
        <w:ind w:left="1490" w:right="-8"/>
        <w:rPr>
          <w:sz w:val="24"/>
          <w:szCs w:val="24"/>
        </w:rPr>
      </w:pPr>
      <w:r w:rsidRPr="003E7328">
        <w:rPr>
          <w:sz w:val="24"/>
          <w:szCs w:val="24"/>
        </w:rPr>
        <w:t xml:space="preserve">Informal action has not resulted in compliance or progress. See Appendix 1 detailing the service standards. </w:t>
      </w:r>
    </w:p>
    <w:p w14:paraId="72200525" w14:textId="77777777" w:rsidR="003E7328" w:rsidRPr="003E7328" w:rsidRDefault="00E85E23" w:rsidP="003D7759">
      <w:pPr>
        <w:pStyle w:val="ListParagraph"/>
        <w:numPr>
          <w:ilvl w:val="0"/>
          <w:numId w:val="18"/>
        </w:numPr>
        <w:ind w:left="1490" w:right="-8"/>
        <w:rPr>
          <w:sz w:val="24"/>
          <w:szCs w:val="24"/>
        </w:rPr>
      </w:pPr>
      <w:r w:rsidRPr="003E7328">
        <w:rPr>
          <w:sz w:val="24"/>
          <w:szCs w:val="24"/>
        </w:rPr>
        <w:t xml:space="preserve">There is a serious risk to an occupier or member of the public. </w:t>
      </w:r>
    </w:p>
    <w:p w14:paraId="5172402C" w14:textId="77777777" w:rsidR="003E7328" w:rsidRPr="003E7328" w:rsidRDefault="00E85E23" w:rsidP="003D7759">
      <w:pPr>
        <w:pStyle w:val="ListParagraph"/>
        <w:numPr>
          <w:ilvl w:val="0"/>
          <w:numId w:val="18"/>
        </w:numPr>
        <w:ind w:left="1490" w:right="-8"/>
        <w:rPr>
          <w:sz w:val="24"/>
          <w:szCs w:val="24"/>
        </w:rPr>
      </w:pPr>
      <w:r w:rsidRPr="003E7328">
        <w:rPr>
          <w:sz w:val="24"/>
          <w:szCs w:val="24"/>
        </w:rPr>
        <w:t xml:space="preserve">An owner or landlord is known to have a history of non-compliance with statutory requirements. </w:t>
      </w:r>
    </w:p>
    <w:p w14:paraId="2714A8D5" w14:textId="77777777" w:rsidR="003E7328" w:rsidRPr="003E7328" w:rsidRDefault="00E85E23" w:rsidP="003D7759">
      <w:pPr>
        <w:pStyle w:val="ListParagraph"/>
        <w:numPr>
          <w:ilvl w:val="0"/>
          <w:numId w:val="18"/>
        </w:numPr>
        <w:ind w:left="1490" w:right="-8"/>
        <w:rPr>
          <w:sz w:val="24"/>
          <w:szCs w:val="24"/>
        </w:rPr>
      </w:pPr>
      <w:r w:rsidRPr="003E7328">
        <w:rPr>
          <w:sz w:val="24"/>
          <w:szCs w:val="24"/>
        </w:rPr>
        <w:t xml:space="preserve">There is a belief that the tenant may be subject to retaliatory eviction. </w:t>
      </w:r>
    </w:p>
    <w:p w14:paraId="5E9DCCD7" w14:textId="77777777" w:rsidR="003E7328" w:rsidRPr="003E7328" w:rsidRDefault="00E85E23" w:rsidP="003D7759">
      <w:pPr>
        <w:pStyle w:val="ListParagraph"/>
        <w:numPr>
          <w:ilvl w:val="0"/>
          <w:numId w:val="18"/>
        </w:numPr>
        <w:ind w:left="1490" w:right="-8"/>
        <w:rPr>
          <w:sz w:val="24"/>
          <w:szCs w:val="24"/>
        </w:rPr>
      </w:pPr>
      <w:r w:rsidRPr="003E7328">
        <w:rPr>
          <w:sz w:val="24"/>
          <w:szCs w:val="24"/>
        </w:rPr>
        <w:t xml:space="preserve">A serious offence has been committed. </w:t>
      </w:r>
    </w:p>
    <w:p w14:paraId="66C84FA9" w14:textId="77777777" w:rsidR="003E7328" w:rsidRPr="003E7328" w:rsidRDefault="00E85E23" w:rsidP="003D7759">
      <w:pPr>
        <w:pStyle w:val="ListParagraph"/>
        <w:numPr>
          <w:ilvl w:val="0"/>
          <w:numId w:val="18"/>
        </w:numPr>
        <w:ind w:left="1490" w:right="-8"/>
        <w:rPr>
          <w:sz w:val="24"/>
          <w:szCs w:val="24"/>
        </w:rPr>
      </w:pPr>
      <w:r w:rsidRPr="003E7328">
        <w:rPr>
          <w:sz w:val="24"/>
          <w:szCs w:val="24"/>
        </w:rPr>
        <w:t>The consequences of non-compliance are significant.</w:t>
      </w:r>
    </w:p>
    <w:p w14:paraId="2DA4F464" w14:textId="77777777" w:rsidR="003E7328" w:rsidRPr="003E7328" w:rsidRDefault="00E85E23" w:rsidP="003D7759">
      <w:pPr>
        <w:pStyle w:val="ListParagraph"/>
        <w:numPr>
          <w:ilvl w:val="0"/>
          <w:numId w:val="18"/>
        </w:numPr>
        <w:ind w:left="1490" w:right="-8"/>
        <w:rPr>
          <w:sz w:val="24"/>
          <w:szCs w:val="24"/>
        </w:rPr>
      </w:pPr>
      <w:r w:rsidRPr="003E7328">
        <w:rPr>
          <w:sz w:val="24"/>
          <w:szCs w:val="24"/>
        </w:rPr>
        <w:t xml:space="preserve">The likely ability of any witnesses to give evidence and their willingness to co-operate in the case of a prosecution. </w:t>
      </w:r>
    </w:p>
    <w:p w14:paraId="2C406CAE" w14:textId="29C30995" w:rsidR="00370513" w:rsidRPr="003E7328" w:rsidRDefault="00E85E23" w:rsidP="003D7759">
      <w:pPr>
        <w:pStyle w:val="ListParagraph"/>
        <w:numPr>
          <w:ilvl w:val="0"/>
          <w:numId w:val="18"/>
        </w:numPr>
        <w:ind w:left="1490" w:right="-8"/>
        <w:rPr>
          <w:sz w:val="24"/>
          <w:szCs w:val="24"/>
        </w:rPr>
      </w:pPr>
      <w:r w:rsidRPr="003E7328">
        <w:rPr>
          <w:sz w:val="24"/>
          <w:szCs w:val="24"/>
        </w:rPr>
        <w:t xml:space="preserve">Where an empty property is a priority for action e.g. </w:t>
      </w:r>
      <w:r w:rsidR="001C1294" w:rsidRPr="003E7328">
        <w:rPr>
          <w:sz w:val="24"/>
          <w:szCs w:val="24"/>
        </w:rPr>
        <w:t>negative impact</w:t>
      </w:r>
      <w:r w:rsidRPr="003E7328">
        <w:rPr>
          <w:sz w:val="24"/>
          <w:szCs w:val="24"/>
        </w:rPr>
        <w:t xml:space="preserve"> on the local community</w:t>
      </w:r>
    </w:p>
    <w:p w14:paraId="3E962C92" w14:textId="77777777" w:rsidR="00370513" w:rsidRPr="00244102" w:rsidRDefault="00370513" w:rsidP="00674544">
      <w:pPr>
        <w:spacing w:after="0" w:line="259" w:lineRule="auto"/>
        <w:ind w:left="583" w:right="-8" w:firstLine="0"/>
        <w:rPr>
          <w:sz w:val="24"/>
          <w:szCs w:val="24"/>
        </w:rPr>
      </w:pPr>
    </w:p>
    <w:p w14:paraId="2238C351" w14:textId="77777777" w:rsidR="00370513" w:rsidRPr="00560A62" w:rsidRDefault="00E85E23" w:rsidP="003D7759">
      <w:pPr>
        <w:pStyle w:val="Heading2"/>
        <w:numPr>
          <w:ilvl w:val="1"/>
          <w:numId w:val="16"/>
        </w:numPr>
        <w:rPr>
          <w:sz w:val="24"/>
          <w:szCs w:val="24"/>
        </w:rPr>
      </w:pPr>
      <w:bookmarkStart w:id="8" w:name="_Toc213067446"/>
      <w:r w:rsidRPr="00560A62">
        <w:rPr>
          <w:sz w:val="24"/>
          <w:szCs w:val="24"/>
        </w:rPr>
        <w:t>Statutory Notices under the Housing Act 2004</w:t>
      </w:r>
      <w:bookmarkEnd w:id="8"/>
      <w:r w:rsidRPr="00560A62">
        <w:rPr>
          <w:sz w:val="24"/>
          <w:szCs w:val="24"/>
        </w:rPr>
        <w:t xml:space="preserve"> </w:t>
      </w:r>
    </w:p>
    <w:p w14:paraId="76A9D1F0" w14:textId="77777777" w:rsidR="00370513" w:rsidRDefault="00E85E23" w:rsidP="004675CC">
      <w:pPr>
        <w:spacing w:after="0" w:line="259" w:lineRule="auto"/>
        <w:ind w:left="583" w:right="0" w:firstLine="0"/>
      </w:pPr>
      <w:r>
        <w:t xml:space="preserve"> </w:t>
      </w:r>
    </w:p>
    <w:p w14:paraId="6BE7EA62" w14:textId="29414163" w:rsidR="00370513" w:rsidRDefault="00E85E23" w:rsidP="00674544">
      <w:pPr>
        <w:ind w:left="802" w:right="-8"/>
        <w:rPr>
          <w:sz w:val="24"/>
          <w:szCs w:val="24"/>
        </w:rPr>
      </w:pPr>
      <w:r w:rsidRPr="00D566E7">
        <w:rPr>
          <w:sz w:val="24"/>
          <w:szCs w:val="24"/>
        </w:rPr>
        <w:t>Although notices are made under a variety of legislation, most notices and</w:t>
      </w:r>
      <w:r w:rsidR="00887FDC" w:rsidRPr="00D566E7">
        <w:rPr>
          <w:sz w:val="24"/>
          <w:szCs w:val="24"/>
        </w:rPr>
        <w:t xml:space="preserve"> orders made by the </w:t>
      </w:r>
      <w:r w:rsidR="007D263D">
        <w:rPr>
          <w:sz w:val="24"/>
          <w:szCs w:val="24"/>
        </w:rPr>
        <w:t>Private Sector</w:t>
      </w:r>
      <w:r w:rsidR="00887FDC" w:rsidRPr="00D566E7">
        <w:rPr>
          <w:sz w:val="24"/>
          <w:szCs w:val="24"/>
        </w:rPr>
        <w:t xml:space="preserve"> Housing T</w:t>
      </w:r>
      <w:r w:rsidR="00AC478C" w:rsidRPr="00D566E7">
        <w:rPr>
          <w:sz w:val="24"/>
          <w:szCs w:val="24"/>
        </w:rPr>
        <w:t>eam</w:t>
      </w:r>
      <w:r w:rsidRPr="00D566E7">
        <w:rPr>
          <w:sz w:val="24"/>
          <w:szCs w:val="24"/>
        </w:rPr>
        <w:t xml:space="preserve"> are issued under the Housing Act 2004.</w:t>
      </w:r>
      <w:r w:rsidR="003E7328">
        <w:rPr>
          <w:sz w:val="24"/>
          <w:szCs w:val="24"/>
        </w:rPr>
        <w:t xml:space="preserve"> </w:t>
      </w:r>
      <w:r w:rsidR="00244102">
        <w:rPr>
          <w:sz w:val="24"/>
          <w:szCs w:val="24"/>
        </w:rPr>
        <w:t xml:space="preserve">They </w:t>
      </w:r>
      <w:r w:rsidR="000B63EC">
        <w:rPr>
          <w:sz w:val="24"/>
          <w:szCs w:val="24"/>
        </w:rPr>
        <w:t>are used</w:t>
      </w:r>
      <w:r w:rsidR="00244102">
        <w:rPr>
          <w:sz w:val="24"/>
          <w:szCs w:val="24"/>
        </w:rPr>
        <w:t xml:space="preserve"> in both </w:t>
      </w:r>
      <w:r w:rsidR="001C1294">
        <w:rPr>
          <w:sz w:val="24"/>
          <w:szCs w:val="24"/>
        </w:rPr>
        <w:t>single-family</w:t>
      </w:r>
      <w:r w:rsidR="00244102">
        <w:rPr>
          <w:sz w:val="24"/>
          <w:szCs w:val="24"/>
        </w:rPr>
        <w:t xml:space="preserve"> dwellings and HMOs.</w:t>
      </w:r>
      <w:r w:rsidRPr="00D566E7">
        <w:rPr>
          <w:sz w:val="24"/>
          <w:szCs w:val="24"/>
        </w:rPr>
        <w:t xml:space="preserve"> The mai</w:t>
      </w:r>
      <w:r w:rsidR="007F5750">
        <w:rPr>
          <w:sz w:val="24"/>
          <w:szCs w:val="24"/>
        </w:rPr>
        <w:t>n ones used under this Act are:</w:t>
      </w:r>
    </w:p>
    <w:p w14:paraId="3B1797BB" w14:textId="77777777" w:rsidR="00370513" w:rsidRDefault="00370513" w:rsidP="00674544">
      <w:pPr>
        <w:spacing w:after="0" w:line="259" w:lineRule="auto"/>
        <w:ind w:left="807" w:right="-8" w:firstLine="0"/>
      </w:pPr>
    </w:p>
    <w:p w14:paraId="1324AA97" w14:textId="77777777" w:rsidR="003E7328" w:rsidRPr="00ED05A1" w:rsidRDefault="00E85E23" w:rsidP="003D7759">
      <w:pPr>
        <w:pStyle w:val="ListParagraph"/>
        <w:numPr>
          <w:ilvl w:val="0"/>
          <w:numId w:val="19"/>
        </w:numPr>
        <w:spacing w:after="0" w:line="259" w:lineRule="auto"/>
        <w:ind w:left="1527" w:right="-8"/>
        <w:rPr>
          <w:sz w:val="24"/>
          <w:szCs w:val="24"/>
        </w:rPr>
      </w:pPr>
      <w:r w:rsidRPr="00ED05A1">
        <w:rPr>
          <w:sz w:val="24"/>
          <w:szCs w:val="24"/>
        </w:rPr>
        <w:lastRenderedPageBreak/>
        <w:t xml:space="preserve">Improvement Notice (sections 11 and 12) </w:t>
      </w:r>
    </w:p>
    <w:p w14:paraId="00B12B8A" w14:textId="77777777" w:rsidR="003E7328" w:rsidRPr="00ED05A1" w:rsidRDefault="00E85E23" w:rsidP="003D7759">
      <w:pPr>
        <w:pStyle w:val="ListParagraph"/>
        <w:numPr>
          <w:ilvl w:val="0"/>
          <w:numId w:val="19"/>
        </w:numPr>
        <w:spacing w:after="0" w:line="259" w:lineRule="auto"/>
        <w:ind w:left="1527" w:right="-8"/>
        <w:rPr>
          <w:sz w:val="24"/>
          <w:szCs w:val="24"/>
        </w:rPr>
      </w:pPr>
      <w:r w:rsidRPr="00ED05A1">
        <w:rPr>
          <w:sz w:val="24"/>
          <w:szCs w:val="24"/>
        </w:rPr>
        <w:t xml:space="preserve">Prohibition Order (sections 20 and 21) </w:t>
      </w:r>
    </w:p>
    <w:p w14:paraId="27E007F4" w14:textId="77777777" w:rsidR="003E7328" w:rsidRPr="00ED05A1" w:rsidRDefault="00E85E23" w:rsidP="003D7759">
      <w:pPr>
        <w:pStyle w:val="ListParagraph"/>
        <w:numPr>
          <w:ilvl w:val="0"/>
          <w:numId w:val="19"/>
        </w:numPr>
        <w:spacing w:after="0" w:line="259" w:lineRule="auto"/>
        <w:ind w:left="1527" w:right="-8"/>
        <w:rPr>
          <w:sz w:val="24"/>
          <w:szCs w:val="24"/>
        </w:rPr>
      </w:pPr>
      <w:r w:rsidRPr="00ED05A1">
        <w:rPr>
          <w:sz w:val="24"/>
          <w:szCs w:val="24"/>
        </w:rPr>
        <w:t xml:space="preserve">Emergency Remedial Action (sections 40 and 41) </w:t>
      </w:r>
    </w:p>
    <w:p w14:paraId="589DE5AB" w14:textId="77777777" w:rsidR="003E7328" w:rsidRPr="00ED05A1" w:rsidRDefault="00E85E23" w:rsidP="003D7759">
      <w:pPr>
        <w:pStyle w:val="ListParagraph"/>
        <w:numPr>
          <w:ilvl w:val="0"/>
          <w:numId w:val="19"/>
        </w:numPr>
        <w:spacing w:after="0" w:line="259" w:lineRule="auto"/>
        <w:ind w:left="1527" w:right="-8"/>
        <w:rPr>
          <w:sz w:val="24"/>
          <w:szCs w:val="24"/>
        </w:rPr>
      </w:pPr>
      <w:r w:rsidRPr="00ED05A1">
        <w:rPr>
          <w:sz w:val="24"/>
          <w:szCs w:val="24"/>
        </w:rPr>
        <w:t xml:space="preserve">Emergency Prohibition Order (sections 43) </w:t>
      </w:r>
    </w:p>
    <w:p w14:paraId="3C80C825" w14:textId="77777777" w:rsidR="003E7328" w:rsidRPr="00ED05A1" w:rsidRDefault="00E85E23" w:rsidP="003D7759">
      <w:pPr>
        <w:pStyle w:val="ListParagraph"/>
        <w:numPr>
          <w:ilvl w:val="0"/>
          <w:numId w:val="19"/>
        </w:numPr>
        <w:spacing w:after="0" w:line="259" w:lineRule="auto"/>
        <w:ind w:left="1527" w:right="-8"/>
        <w:rPr>
          <w:sz w:val="24"/>
          <w:szCs w:val="24"/>
        </w:rPr>
      </w:pPr>
      <w:r w:rsidRPr="00ED05A1">
        <w:rPr>
          <w:sz w:val="24"/>
          <w:szCs w:val="24"/>
        </w:rPr>
        <w:t xml:space="preserve">Hazard Awareness Notice (sections 28 and 29) </w:t>
      </w:r>
    </w:p>
    <w:p w14:paraId="338B0EB5" w14:textId="77777777" w:rsidR="003E7328" w:rsidRDefault="00E85E23" w:rsidP="003D7759">
      <w:pPr>
        <w:pStyle w:val="ListParagraph"/>
        <w:numPr>
          <w:ilvl w:val="0"/>
          <w:numId w:val="19"/>
        </w:numPr>
        <w:spacing w:after="0" w:line="259" w:lineRule="auto"/>
        <w:ind w:left="1527" w:right="-8"/>
        <w:rPr>
          <w:sz w:val="24"/>
          <w:szCs w:val="24"/>
        </w:rPr>
      </w:pPr>
      <w:r w:rsidRPr="00ED05A1">
        <w:rPr>
          <w:sz w:val="24"/>
          <w:szCs w:val="24"/>
        </w:rPr>
        <w:t>Suspended Improvement or Prohibition notice/order</w:t>
      </w:r>
    </w:p>
    <w:p w14:paraId="23AF8149" w14:textId="435980B3" w:rsidR="00056B35" w:rsidRPr="00ED05A1" w:rsidRDefault="00E85E23" w:rsidP="003D7759">
      <w:pPr>
        <w:pStyle w:val="ListParagraph"/>
        <w:numPr>
          <w:ilvl w:val="0"/>
          <w:numId w:val="19"/>
        </w:numPr>
        <w:spacing w:after="0" w:line="259" w:lineRule="auto"/>
        <w:ind w:left="1527" w:right="-8"/>
        <w:rPr>
          <w:sz w:val="24"/>
          <w:szCs w:val="24"/>
        </w:rPr>
      </w:pPr>
      <w:r>
        <w:rPr>
          <w:sz w:val="24"/>
          <w:szCs w:val="24"/>
        </w:rPr>
        <w:t>Civil penalties (S6A)</w:t>
      </w:r>
    </w:p>
    <w:p w14:paraId="78BFF25E" w14:textId="77777777" w:rsidR="00370513" w:rsidRDefault="00370513" w:rsidP="00674544">
      <w:pPr>
        <w:spacing w:after="2" w:line="259" w:lineRule="auto"/>
        <w:ind w:left="807" w:right="-8" w:firstLine="60"/>
      </w:pPr>
    </w:p>
    <w:p w14:paraId="76C1FE53" w14:textId="77777777" w:rsidR="00370513" w:rsidRPr="00D566E7" w:rsidRDefault="00E85E23" w:rsidP="00674544">
      <w:pPr>
        <w:ind w:left="802" w:right="-8"/>
        <w:rPr>
          <w:sz w:val="24"/>
          <w:szCs w:val="24"/>
        </w:rPr>
      </w:pPr>
      <w:r>
        <w:rPr>
          <w:sz w:val="24"/>
          <w:szCs w:val="24"/>
        </w:rPr>
        <w:t xml:space="preserve">The table below </w:t>
      </w:r>
      <w:r w:rsidR="003F6D3A" w:rsidRPr="00D566E7">
        <w:rPr>
          <w:sz w:val="24"/>
          <w:szCs w:val="24"/>
        </w:rPr>
        <w:t xml:space="preserve">provides a guide to the likely action the Council will take under the Housing Act 2004. However, each case will be considered individually. </w:t>
      </w:r>
    </w:p>
    <w:p w14:paraId="0B46B1DD" w14:textId="77777777" w:rsidR="00B04CD4" w:rsidRDefault="00B04CD4" w:rsidP="00674544">
      <w:pPr>
        <w:spacing w:after="0" w:line="259" w:lineRule="auto"/>
        <w:ind w:left="807" w:right="-8" w:firstLine="0"/>
        <w:rPr>
          <w:sz w:val="24"/>
          <w:szCs w:val="24"/>
        </w:rPr>
      </w:pPr>
    </w:p>
    <w:p w14:paraId="6161F7C1" w14:textId="0790F2ED" w:rsidR="00BE5403" w:rsidRDefault="00E85E23" w:rsidP="00805740">
      <w:pPr>
        <w:spacing w:after="0" w:line="259" w:lineRule="auto"/>
        <w:ind w:left="807" w:right="-8" w:firstLine="0"/>
        <w:rPr>
          <w:sz w:val="24"/>
          <w:szCs w:val="24"/>
        </w:rPr>
      </w:pPr>
      <w:r>
        <w:rPr>
          <w:sz w:val="24"/>
          <w:szCs w:val="24"/>
        </w:rPr>
        <w:t xml:space="preserve">Notices will be registered as local land charges until complied with. </w:t>
      </w:r>
    </w:p>
    <w:p w14:paraId="066A811B" w14:textId="77777777" w:rsidR="00B04CD4" w:rsidRPr="00D566E7" w:rsidRDefault="00B04CD4" w:rsidP="004675CC">
      <w:pPr>
        <w:spacing w:after="0" w:line="259" w:lineRule="auto"/>
        <w:ind w:left="583" w:right="0" w:firstLine="0"/>
        <w:rPr>
          <w:sz w:val="24"/>
          <w:szCs w:val="24"/>
        </w:rPr>
      </w:pPr>
    </w:p>
    <w:p w14:paraId="3EE7A20E" w14:textId="77777777" w:rsidR="00ED5602" w:rsidRPr="00560A62" w:rsidRDefault="00E85E23" w:rsidP="003D7759">
      <w:pPr>
        <w:pStyle w:val="Heading2"/>
        <w:numPr>
          <w:ilvl w:val="1"/>
          <w:numId w:val="16"/>
        </w:numPr>
        <w:rPr>
          <w:sz w:val="24"/>
          <w:szCs w:val="24"/>
        </w:rPr>
      </w:pPr>
      <w:bookmarkStart w:id="9" w:name="_Toc213067447"/>
      <w:r w:rsidRPr="00560A62">
        <w:rPr>
          <w:sz w:val="24"/>
          <w:szCs w:val="24"/>
        </w:rPr>
        <w:t>Houses in Multiple Occupation (HMO’s)</w:t>
      </w:r>
      <w:bookmarkEnd w:id="9"/>
      <w:r w:rsidRPr="00560A62">
        <w:rPr>
          <w:sz w:val="24"/>
          <w:szCs w:val="24"/>
        </w:rPr>
        <w:t xml:space="preserve"> </w:t>
      </w:r>
    </w:p>
    <w:p w14:paraId="5740C43B" w14:textId="77777777" w:rsidR="00ED5602" w:rsidRPr="00D566E7" w:rsidRDefault="00ED5602" w:rsidP="004675CC">
      <w:pPr>
        <w:spacing w:after="0" w:line="259" w:lineRule="auto"/>
        <w:ind w:left="583" w:right="0" w:firstLine="0"/>
        <w:rPr>
          <w:b/>
          <w:sz w:val="24"/>
          <w:szCs w:val="24"/>
        </w:rPr>
      </w:pPr>
    </w:p>
    <w:p w14:paraId="6AB500C5" w14:textId="5D89F642" w:rsidR="00F53B60" w:rsidRDefault="00E85E23" w:rsidP="00B37468">
      <w:pPr>
        <w:spacing w:after="0" w:line="259" w:lineRule="auto"/>
        <w:ind w:left="792" w:right="0" w:firstLine="0"/>
        <w:rPr>
          <w:sz w:val="24"/>
          <w:szCs w:val="24"/>
        </w:rPr>
      </w:pPr>
      <w:r w:rsidRPr="00D566E7">
        <w:rPr>
          <w:sz w:val="24"/>
          <w:szCs w:val="24"/>
        </w:rPr>
        <w:t xml:space="preserve">Failure to licence a </w:t>
      </w:r>
      <w:r w:rsidR="001C1294" w:rsidRPr="00D566E7">
        <w:rPr>
          <w:sz w:val="24"/>
          <w:szCs w:val="24"/>
        </w:rPr>
        <w:t>relevant HMO,</w:t>
      </w:r>
      <w:r w:rsidR="001C1294">
        <w:rPr>
          <w:sz w:val="24"/>
          <w:szCs w:val="24"/>
        </w:rPr>
        <w:t xml:space="preserve"> *</w:t>
      </w:r>
      <w:r w:rsidR="001C1294" w:rsidRPr="00D566E7">
        <w:rPr>
          <w:sz w:val="24"/>
          <w:szCs w:val="24"/>
        </w:rPr>
        <w:t xml:space="preserve"> disrepair issue</w:t>
      </w:r>
      <w:r w:rsidRPr="00D566E7">
        <w:rPr>
          <w:sz w:val="24"/>
          <w:szCs w:val="24"/>
        </w:rPr>
        <w:t xml:space="preserve"> and any failures of the standards or Management Regulations are dealt with under the provisions of </w:t>
      </w:r>
      <w:r w:rsidR="007F2B35" w:rsidRPr="00D566E7">
        <w:rPr>
          <w:sz w:val="24"/>
          <w:szCs w:val="24"/>
        </w:rPr>
        <w:t>the Housing</w:t>
      </w:r>
      <w:r w:rsidRPr="00D566E7">
        <w:rPr>
          <w:sz w:val="24"/>
          <w:szCs w:val="24"/>
        </w:rPr>
        <w:t xml:space="preserve"> Act 2004/HPA </w:t>
      </w:r>
      <w:r w:rsidR="007F2B35" w:rsidRPr="00D566E7">
        <w:rPr>
          <w:sz w:val="24"/>
          <w:szCs w:val="24"/>
        </w:rPr>
        <w:t>2016 and</w:t>
      </w:r>
      <w:r w:rsidRPr="00D566E7">
        <w:rPr>
          <w:sz w:val="24"/>
          <w:szCs w:val="24"/>
        </w:rPr>
        <w:t xml:space="preserve"> fall within the scope and approach of this policy.</w:t>
      </w:r>
    </w:p>
    <w:p w14:paraId="08300BB9" w14:textId="363E915F" w:rsidR="00552ED5" w:rsidRDefault="00552ED5" w:rsidP="00B37468">
      <w:pPr>
        <w:spacing w:after="0" w:line="259" w:lineRule="auto"/>
        <w:ind w:left="792" w:right="0" w:firstLine="0"/>
        <w:rPr>
          <w:sz w:val="24"/>
          <w:szCs w:val="24"/>
        </w:rPr>
      </w:pPr>
    </w:p>
    <w:p w14:paraId="3A353DB3" w14:textId="77777777" w:rsidR="001A0EF4" w:rsidRPr="00CD298F" w:rsidRDefault="00E85E23" w:rsidP="003D73EB">
      <w:pPr>
        <w:spacing w:after="0" w:line="259" w:lineRule="auto"/>
        <w:ind w:left="851" w:right="0" w:firstLine="0"/>
        <w:rPr>
          <w:b/>
          <w:sz w:val="24"/>
          <w:szCs w:val="24"/>
        </w:rPr>
      </w:pPr>
      <w:r>
        <w:rPr>
          <w:sz w:val="24"/>
          <w:szCs w:val="24"/>
        </w:rPr>
        <w:t>Failure to licence offences</w:t>
      </w:r>
      <w:r w:rsidR="00DD413E">
        <w:rPr>
          <w:sz w:val="24"/>
          <w:szCs w:val="24"/>
        </w:rPr>
        <w:t xml:space="preserve"> and failure to comply with the Management of Houses in Multiply Occupation</w:t>
      </w:r>
      <w:r w:rsidR="00D60535">
        <w:rPr>
          <w:sz w:val="24"/>
          <w:szCs w:val="24"/>
        </w:rPr>
        <w:t xml:space="preserve"> [England] Regulations 2006 and The Licencing and Management of Houses in </w:t>
      </w:r>
      <w:r w:rsidR="00B56271">
        <w:rPr>
          <w:sz w:val="24"/>
          <w:szCs w:val="24"/>
        </w:rPr>
        <w:t>Multiple Occupation (Additional Provisions) [England] Regulation</w:t>
      </w:r>
      <w:r>
        <w:rPr>
          <w:sz w:val="24"/>
          <w:szCs w:val="24"/>
        </w:rPr>
        <w:t xml:space="preserve"> </w:t>
      </w:r>
      <w:r w:rsidR="00B56271">
        <w:rPr>
          <w:sz w:val="24"/>
          <w:szCs w:val="24"/>
        </w:rPr>
        <w:t xml:space="preserve">will </w:t>
      </w:r>
      <w:r>
        <w:rPr>
          <w:sz w:val="24"/>
          <w:szCs w:val="24"/>
        </w:rPr>
        <w:t xml:space="preserve">attract the issue of a civil penalty.  </w:t>
      </w:r>
    </w:p>
    <w:p w14:paraId="57D0C3A5" w14:textId="77777777" w:rsidR="001A0EF4" w:rsidRDefault="001A0EF4" w:rsidP="003D73EB">
      <w:pPr>
        <w:spacing w:after="0" w:line="259" w:lineRule="auto"/>
        <w:ind w:left="851" w:right="0" w:firstLine="0"/>
        <w:rPr>
          <w:b/>
          <w:sz w:val="24"/>
          <w:szCs w:val="24"/>
        </w:rPr>
      </w:pPr>
    </w:p>
    <w:p w14:paraId="6796D82E" w14:textId="3D0A8658" w:rsidR="001A0EF4" w:rsidRPr="00CD298F" w:rsidRDefault="00E85E23" w:rsidP="003D73EB">
      <w:pPr>
        <w:spacing w:after="0" w:line="259" w:lineRule="auto"/>
        <w:ind w:left="851" w:right="0" w:firstLine="0"/>
        <w:rPr>
          <w:b/>
          <w:sz w:val="24"/>
          <w:szCs w:val="24"/>
        </w:rPr>
      </w:pPr>
      <w:r w:rsidRPr="00CD298F">
        <w:rPr>
          <w:b/>
          <w:sz w:val="24"/>
          <w:szCs w:val="24"/>
        </w:rPr>
        <w:t xml:space="preserve">Please refer to the </w:t>
      </w:r>
      <w:hyperlink r:id="rId18" w:history="1">
        <w:r w:rsidR="001A0EF4" w:rsidRPr="001A0EF4">
          <w:rPr>
            <w:rStyle w:val="Hyperlink"/>
            <w:b/>
            <w:sz w:val="24"/>
            <w:szCs w:val="24"/>
          </w:rPr>
          <w:t>Private Sector Housing Civil Penalty policy</w:t>
        </w:r>
      </w:hyperlink>
      <w:r>
        <w:rPr>
          <w:b/>
          <w:sz w:val="24"/>
          <w:szCs w:val="24"/>
        </w:rPr>
        <w:t>. which outlines the Councils approach</w:t>
      </w:r>
    </w:p>
    <w:p w14:paraId="6E2BDED8" w14:textId="7FA6CCC4" w:rsidR="0076320A" w:rsidRDefault="0076320A" w:rsidP="00B37468">
      <w:pPr>
        <w:spacing w:after="0" w:line="259" w:lineRule="auto"/>
        <w:ind w:left="792" w:right="0" w:firstLine="0"/>
        <w:rPr>
          <w:sz w:val="24"/>
          <w:szCs w:val="24"/>
        </w:rPr>
      </w:pPr>
    </w:p>
    <w:p w14:paraId="2F4D0CB6" w14:textId="77777777" w:rsidR="003E7328" w:rsidRDefault="00E85E23" w:rsidP="00B37468">
      <w:pPr>
        <w:spacing w:after="0" w:line="259" w:lineRule="auto"/>
        <w:ind w:left="792" w:right="0" w:firstLine="0"/>
        <w:rPr>
          <w:sz w:val="24"/>
          <w:szCs w:val="24"/>
        </w:rPr>
      </w:pPr>
      <w:r w:rsidRPr="00D566E7">
        <w:rPr>
          <w:sz w:val="24"/>
          <w:szCs w:val="24"/>
        </w:rPr>
        <w:t>The Council will also use provisions u</w:t>
      </w:r>
      <w:r w:rsidR="00D566E7" w:rsidRPr="00D566E7">
        <w:rPr>
          <w:sz w:val="24"/>
          <w:szCs w:val="24"/>
        </w:rPr>
        <w:t xml:space="preserve">nder anti-social behaviour law </w:t>
      </w:r>
      <w:r w:rsidRPr="00D566E7">
        <w:rPr>
          <w:sz w:val="24"/>
          <w:szCs w:val="24"/>
        </w:rPr>
        <w:t>to regulate HMOs.</w:t>
      </w:r>
    </w:p>
    <w:p w14:paraId="3352B906" w14:textId="77777777" w:rsidR="00805740" w:rsidRDefault="00805740" w:rsidP="00805740">
      <w:pPr>
        <w:spacing w:after="0" w:line="259" w:lineRule="auto"/>
        <w:ind w:left="792" w:right="0" w:firstLine="0"/>
        <w:rPr>
          <w:sz w:val="24"/>
          <w:szCs w:val="24"/>
        </w:rPr>
      </w:pPr>
    </w:p>
    <w:p w14:paraId="62976744" w14:textId="6EF475A9" w:rsidR="00F53B60" w:rsidRDefault="00E85E23" w:rsidP="00805740">
      <w:pPr>
        <w:spacing w:after="0" w:line="259" w:lineRule="auto"/>
        <w:ind w:left="792" w:right="0" w:firstLine="0"/>
        <w:rPr>
          <w:sz w:val="24"/>
          <w:szCs w:val="24"/>
        </w:rPr>
      </w:pPr>
      <w:r>
        <w:rPr>
          <w:sz w:val="24"/>
          <w:szCs w:val="24"/>
        </w:rPr>
        <w:t xml:space="preserve">Both local and national standards need to be complied with. </w:t>
      </w:r>
    </w:p>
    <w:p w14:paraId="47C57540" w14:textId="77777777" w:rsidR="00633A94" w:rsidRDefault="00633A94" w:rsidP="00805740">
      <w:pPr>
        <w:spacing w:after="0" w:line="259" w:lineRule="auto"/>
        <w:ind w:left="0" w:right="0" w:firstLine="0"/>
        <w:rPr>
          <w:b/>
          <w:i/>
          <w:iCs/>
          <w:color w:val="auto"/>
          <w:sz w:val="20"/>
          <w:szCs w:val="20"/>
        </w:rPr>
      </w:pPr>
    </w:p>
    <w:p w14:paraId="0437A5EC" w14:textId="77777777" w:rsidR="008C06EE" w:rsidRDefault="008C06EE" w:rsidP="00805740">
      <w:pPr>
        <w:spacing w:after="0" w:line="259" w:lineRule="auto"/>
        <w:ind w:left="0" w:right="0" w:firstLine="0"/>
        <w:rPr>
          <w:b/>
          <w:i/>
          <w:iCs/>
          <w:color w:val="auto"/>
          <w:sz w:val="20"/>
          <w:szCs w:val="20"/>
        </w:rPr>
      </w:pPr>
    </w:p>
    <w:p w14:paraId="1B457FB6" w14:textId="77777777" w:rsidR="008C06EE" w:rsidRDefault="008C06EE" w:rsidP="00805740">
      <w:pPr>
        <w:spacing w:after="0" w:line="259" w:lineRule="auto"/>
        <w:ind w:left="0" w:right="0" w:firstLine="0"/>
        <w:rPr>
          <w:b/>
          <w:i/>
          <w:iCs/>
          <w:color w:val="auto"/>
          <w:sz w:val="20"/>
          <w:szCs w:val="20"/>
        </w:rPr>
      </w:pPr>
    </w:p>
    <w:p w14:paraId="120F7C0E" w14:textId="77777777" w:rsidR="008C06EE" w:rsidRDefault="008C06EE" w:rsidP="00805740">
      <w:pPr>
        <w:spacing w:after="0" w:line="259" w:lineRule="auto"/>
        <w:ind w:left="0" w:right="0" w:firstLine="0"/>
        <w:rPr>
          <w:b/>
          <w:i/>
          <w:iCs/>
          <w:color w:val="auto"/>
          <w:sz w:val="20"/>
          <w:szCs w:val="20"/>
        </w:rPr>
      </w:pPr>
    </w:p>
    <w:p w14:paraId="78D7F15E" w14:textId="77777777" w:rsidR="009F33B7" w:rsidRDefault="009F33B7" w:rsidP="00805740">
      <w:pPr>
        <w:spacing w:after="0" w:line="259" w:lineRule="auto"/>
        <w:ind w:left="0" w:right="0" w:firstLine="0"/>
        <w:rPr>
          <w:b/>
          <w:i/>
          <w:iCs/>
          <w:color w:val="auto"/>
          <w:sz w:val="20"/>
          <w:szCs w:val="20"/>
        </w:rPr>
      </w:pPr>
    </w:p>
    <w:p w14:paraId="07B2A535" w14:textId="77777777" w:rsidR="009F33B7" w:rsidRDefault="009F33B7" w:rsidP="00805740">
      <w:pPr>
        <w:spacing w:after="0" w:line="259" w:lineRule="auto"/>
        <w:ind w:left="0" w:right="0" w:firstLine="0"/>
        <w:rPr>
          <w:b/>
          <w:i/>
          <w:iCs/>
          <w:color w:val="auto"/>
          <w:sz w:val="20"/>
          <w:szCs w:val="20"/>
        </w:rPr>
      </w:pPr>
    </w:p>
    <w:p w14:paraId="7036243F" w14:textId="77777777" w:rsidR="009F33B7" w:rsidRDefault="009F33B7" w:rsidP="126C44C3">
      <w:pPr>
        <w:spacing w:after="0" w:line="259" w:lineRule="auto"/>
        <w:ind w:left="0" w:right="0" w:firstLine="0"/>
        <w:rPr>
          <w:b/>
          <w:bCs/>
          <w:i/>
          <w:iCs/>
          <w:color w:val="auto"/>
          <w:sz w:val="20"/>
          <w:szCs w:val="20"/>
        </w:rPr>
      </w:pPr>
    </w:p>
    <w:p w14:paraId="2F8152C2" w14:textId="158C22A6" w:rsidR="09322ECF" w:rsidRDefault="09322ECF" w:rsidP="126C44C3">
      <w:pPr>
        <w:spacing w:after="0" w:line="259" w:lineRule="auto"/>
        <w:ind w:left="0" w:right="0" w:firstLine="0"/>
        <w:rPr>
          <w:b/>
          <w:bCs/>
          <w:i/>
          <w:iCs/>
          <w:color w:val="auto"/>
          <w:sz w:val="20"/>
          <w:szCs w:val="20"/>
        </w:rPr>
      </w:pPr>
    </w:p>
    <w:p w14:paraId="6B70814F" w14:textId="118F18EE" w:rsidR="09322ECF" w:rsidRDefault="09322ECF" w:rsidP="126C44C3">
      <w:pPr>
        <w:spacing w:after="0" w:line="259" w:lineRule="auto"/>
        <w:ind w:left="0" w:right="0" w:firstLine="0"/>
        <w:rPr>
          <w:b/>
          <w:bCs/>
          <w:i/>
          <w:iCs/>
          <w:color w:val="auto"/>
          <w:sz w:val="20"/>
          <w:szCs w:val="20"/>
        </w:rPr>
      </w:pPr>
    </w:p>
    <w:p w14:paraId="1E195B52" w14:textId="51C12347" w:rsidR="09322ECF" w:rsidRDefault="09322ECF" w:rsidP="126C44C3">
      <w:pPr>
        <w:spacing w:after="0" w:line="259" w:lineRule="auto"/>
        <w:ind w:left="0" w:right="0" w:firstLine="0"/>
        <w:rPr>
          <w:b/>
          <w:bCs/>
          <w:i/>
          <w:iCs/>
          <w:color w:val="auto"/>
          <w:sz w:val="20"/>
          <w:szCs w:val="20"/>
        </w:rPr>
      </w:pPr>
    </w:p>
    <w:p w14:paraId="7DE385CF" w14:textId="277F0D64" w:rsidR="09322ECF" w:rsidRDefault="09322ECF" w:rsidP="126C44C3">
      <w:pPr>
        <w:spacing w:after="0" w:line="259" w:lineRule="auto"/>
        <w:ind w:left="0" w:right="0" w:firstLine="0"/>
        <w:rPr>
          <w:b/>
          <w:bCs/>
          <w:i/>
          <w:iCs/>
          <w:color w:val="auto"/>
          <w:sz w:val="20"/>
          <w:szCs w:val="20"/>
        </w:rPr>
      </w:pPr>
    </w:p>
    <w:p w14:paraId="0CD1106F" w14:textId="2AEFF8B8" w:rsidR="09322ECF" w:rsidRDefault="09322ECF" w:rsidP="126C44C3">
      <w:pPr>
        <w:spacing w:after="0" w:line="259" w:lineRule="auto"/>
        <w:ind w:left="0" w:right="0" w:firstLine="0"/>
        <w:rPr>
          <w:b/>
          <w:bCs/>
          <w:i/>
          <w:iCs/>
          <w:color w:val="auto"/>
          <w:sz w:val="20"/>
          <w:szCs w:val="20"/>
        </w:rPr>
      </w:pPr>
    </w:p>
    <w:p w14:paraId="765B663A" w14:textId="64D4FBB6" w:rsidR="09322ECF" w:rsidRDefault="09322ECF" w:rsidP="126C44C3">
      <w:pPr>
        <w:spacing w:after="0" w:line="259" w:lineRule="auto"/>
        <w:ind w:left="0" w:right="0" w:firstLine="0"/>
        <w:rPr>
          <w:b/>
          <w:bCs/>
          <w:i/>
          <w:iCs/>
          <w:color w:val="auto"/>
          <w:sz w:val="20"/>
          <w:szCs w:val="20"/>
        </w:rPr>
      </w:pPr>
    </w:p>
    <w:p w14:paraId="06CCAA21" w14:textId="1CF76D94" w:rsidR="09322ECF" w:rsidRDefault="09322ECF" w:rsidP="09322ECF">
      <w:pPr>
        <w:spacing w:after="0" w:line="259" w:lineRule="auto"/>
        <w:ind w:left="0" w:right="0" w:firstLine="0"/>
        <w:rPr>
          <w:b/>
          <w:bCs/>
          <w:i/>
          <w:iCs/>
          <w:color w:val="auto"/>
          <w:sz w:val="20"/>
          <w:szCs w:val="20"/>
        </w:rPr>
      </w:pPr>
    </w:p>
    <w:p w14:paraId="324FDF50" w14:textId="77777777" w:rsidR="008C06EE" w:rsidRDefault="008C06EE" w:rsidP="00805740">
      <w:pPr>
        <w:spacing w:after="0" w:line="259" w:lineRule="auto"/>
        <w:ind w:left="0" w:right="0" w:firstLine="0"/>
        <w:rPr>
          <w:b/>
          <w:i/>
          <w:iCs/>
          <w:color w:val="auto"/>
          <w:sz w:val="20"/>
          <w:szCs w:val="20"/>
        </w:rPr>
      </w:pPr>
    </w:p>
    <w:p w14:paraId="38D23C05" w14:textId="77777777" w:rsidR="008C06EE" w:rsidRDefault="008C06EE" w:rsidP="00805740">
      <w:pPr>
        <w:spacing w:after="0" w:line="259" w:lineRule="auto"/>
        <w:ind w:left="0" w:right="0" w:firstLine="0"/>
        <w:rPr>
          <w:b/>
          <w:i/>
          <w:iCs/>
          <w:color w:val="auto"/>
          <w:sz w:val="20"/>
          <w:szCs w:val="20"/>
        </w:rPr>
      </w:pPr>
    </w:p>
    <w:p w14:paraId="0A0638CB" w14:textId="77777777" w:rsidR="008C06EE" w:rsidRDefault="008C06EE" w:rsidP="00805740">
      <w:pPr>
        <w:spacing w:after="0" w:line="259" w:lineRule="auto"/>
        <w:ind w:left="0" w:right="0" w:firstLine="0"/>
        <w:rPr>
          <w:b/>
          <w:i/>
          <w:iCs/>
          <w:color w:val="auto"/>
          <w:sz w:val="20"/>
          <w:szCs w:val="20"/>
        </w:rPr>
      </w:pPr>
    </w:p>
    <w:p w14:paraId="77BB6023" w14:textId="77777777" w:rsidR="008C06EE" w:rsidRDefault="008C06EE" w:rsidP="00805740">
      <w:pPr>
        <w:spacing w:after="0" w:line="259" w:lineRule="auto"/>
        <w:ind w:left="0" w:right="0" w:firstLine="0"/>
        <w:rPr>
          <w:b/>
          <w:i/>
          <w:iCs/>
          <w:color w:val="auto"/>
          <w:sz w:val="20"/>
          <w:szCs w:val="20"/>
        </w:rPr>
      </w:pPr>
    </w:p>
    <w:p w14:paraId="635CC523" w14:textId="77777777" w:rsidR="008C06EE" w:rsidRDefault="008C06EE" w:rsidP="00805740">
      <w:pPr>
        <w:spacing w:after="0" w:line="259" w:lineRule="auto"/>
        <w:ind w:left="0" w:right="0" w:firstLine="0"/>
        <w:rPr>
          <w:b/>
          <w:i/>
          <w:iCs/>
          <w:color w:val="auto"/>
          <w:sz w:val="20"/>
          <w:szCs w:val="20"/>
        </w:rPr>
      </w:pPr>
    </w:p>
    <w:p w14:paraId="562B054A" w14:textId="77777777" w:rsidR="008C06EE" w:rsidRDefault="008C06EE" w:rsidP="00805740">
      <w:pPr>
        <w:spacing w:after="0" w:line="259" w:lineRule="auto"/>
        <w:ind w:left="0" w:right="0" w:firstLine="0"/>
        <w:rPr>
          <w:b/>
          <w:i/>
          <w:iCs/>
          <w:color w:val="auto"/>
          <w:sz w:val="20"/>
          <w:szCs w:val="20"/>
        </w:rPr>
      </w:pPr>
    </w:p>
    <w:p w14:paraId="61E8A4BD" w14:textId="77777777" w:rsidR="008C06EE" w:rsidRDefault="008C06EE" w:rsidP="00805740">
      <w:pPr>
        <w:spacing w:after="0" w:line="259" w:lineRule="auto"/>
        <w:ind w:left="0" w:right="0" w:firstLine="0"/>
        <w:rPr>
          <w:b/>
          <w:i/>
          <w:iCs/>
          <w:color w:val="auto"/>
          <w:sz w:val="20"/>
          <w:szCs w:val="20"/>
        </w:rPr>
      </w:pPr>
    </w:p>
    <w:p w14:paraId="519FAF61" w14:textId="77777777" w:rsidR="008C06EE" w:rsidRDefault="008C06EE" w:rsidP="00805740">
      <w:pPr>
        <w:spacing w:after="0" w:line="259" w:lineRule="auto"/>
        <w:ind w:left="0" w:right="0" w:firstLine="0"/>
        <w:rPr>
          <w:b/>
          <w:i/>
          <w:iCs/>
          <w:color w:val="auto"/>
          <w:sz w:val="20"/>
          <w:szCs w:val="20"/>
        </w:rPr>
      </w:pPr>
    </w:p>
    <w:p w14:paraId="4CA4D967" w14:textId="77777777" w:rsidR="008C06EE" w:rsidRPr="003E7328" w:rsidRDefault="008C06EE" w:rsidP="00805740">
      <w:pPr>
        <w:spacing w:after="0" w:line="259" w:lineRule="auto"/>
        <w:ind w:left="0" w:right="0" w:firstLine="0"/>
        <w:rPr>
          <w:b/>
          <w:i/>
          <w:iCs/>
          <w:color w:val="auto"/>
          <w:sz w:val="20"/>
          <w:szCs w:val="20"/>
        </w:rPr>
      </w:pPr>
    </w:p>
    <w:p w14:paraId="7D2FFA54" w14:textId="01C9CC74" w:rsidR="00370513" w:rsidRPr="008E6DA7" w:rsidRDefault="00E85E23" w:rsidP="008A74B5">
      <w:pPr>
        <w:pStyle w:val="Heading1"/>
        <w:ind w:left="142"/>
      </w:pPr>
      <w:bookmarkStart w:id="10" w:name="_Toc213067448"/>
      <w:r w:rsidRPr="008E6DA7">
        <w:t xml:space="preserve">Guide to </w:t>
      </w:r>
      <w:r w:rsidR="008E6DA7">
        <w:t xml:space="preserve">the application of Housing Act </w:t>
      </w:r>
      <w:r w:rsidR="00805740">
        <w:t>2004 notices</w:t>
      </w:r>
      <w:bookmarkEnd w:id="10"/>
      <w:r w:rsidR="008E6DA7">
        <w:t xml:space="preserve"> </w:t>
      </w:r>
    </w:p>
    <w:p w14:paraId="34A35FCD" w14:textId="77777777" w:rsidR="00370513" w:rsidRDefault="00E85E23">
      <w:pPr>
        <w:spacing w:after="0" w:line="259" w:lineRule="auto"/>
        <w:ind w:left="427" w:right="0" w:firstLine="0"/>
      </w:pPr>
      <w:r>
        <w:t xml:space="preserve"> </w:t>
      </w:r>
      <w:r>
        <w:tab/>
        <w:t xml:space="preserve"> </w:t>
      </w:r>
    </w:p>
    <w:tbl>
      <w:tblPr>
        <w:tblStyle w:val="TableGrid"/>
        <w:tblW w:w="4930" w:type="pct"/>
        <w:tblInd w:w="137" w:type="dxa"/>
        <w:tblBorders>
          <w:top w:val="single" w:sz="4" w:space="0" w:color="000000"/>
          <w:left w:val="single" w:sz="4" w:space="0" w:color="000000"/>
          <w:right w:val="single" w:sz="4" w:space="0" w:color="000000"/>
          <w:insideH w:val="single" w:sz="4" w:space="0" w:color="000000"/>
          <w:insideV w:val="single" w:sz="4" w:space="0" w:color="000000"/>
        </w:tblBorders>
        <w:tblCellMar>
          <w:top w:w="11" w:type="dxa"/>
          <w:left w:w="108" w:type="dxa"/>
          <w:right w:w="45" w:type="dxa"/>
        </w:tblCellMar>
        <w:tblLook w:val="04A0" w:firstRow="1" w:lastRow="0" w:firstColumn="1" w:lastColumn="0" w:noHBand="0" w:noVBand="1"/>
      </w:tblPr>
      <w:tblGrid>
        <w:gridCol w:w="2123"/>
        <w:gridCol w:w="3264"/>
        <w:gridCol w:w="3401"/>
      </w:tblGrid>
      <w:tr w:rsidR="002A16AC" w14:paraId="72308D0A" w14:textId="77777777" w:rsidTr="00056B35">
        <w:trPr>
          <w:cantSplit/>
          <w:trHeight w:val="262"/>
          <w:tblHeader/>
        </w:trPr>
        <w:tc>
          <w:tcPr>
            <w:tcW w:w="1208" w:type="pct"/>
          </w:tcPr>
          <w:p w14:paraId="7A9F1BE7" w14:textId="77777777" w:rsidR="00AC478C" w:rsidRDefault="00AC478C">
            <w:pPr>
              <w:spacing w:after="0" w:line="259" w:lineRule="auto"/>
              <w:ind w:left="0" w:right="0" w:firstLine="0"/>
              <w:rPr>
                <w:b/>
              </w:rPr>
            </w:pPr>
          </w:p>
          <w:p w14:paraId="44FE645B" w14:textId="77777777" w:rsidR="00370513" w:rsidRDefault="00E85E23">
            <w:pPr>
              <w:spacing w:after="0" w:line="259" w:lineRule="auto"/>
              <w:ind w:left="0" w:right="0" w:firstLine="0"/>
            </w:pPr>
            <w:r>
              <w:rPr>
                <w:b/>
              </w:rPr>
              <w:t xml:space="preserve">Notice type </w:t>
            </w:r>
          </w:p>
        </w:tc>
        <w:tc>
          <w:tcPr>
            <w:tcW w:w="1857" w:type="pct"/>
          </w:tcPr>
          <w:p w14:paraId="6E5CBF36" w14:textId="77777777" w:rsidR="00AC478C" w:rsidRDefault="00AC478C">
            <w:pPr>
              <w:spacing w:after="0" w:line="259" w:lineRule="auto"/>
              <w:ind w:left="0" w:right="0" w:firstLine="0"/>
              <w:rPr>
                <w:b/>
              </w:rPr>
            </w:pPr>
          </w:p>
          <w:p w14:paraId="772077BF" w14:textId="77777777" w:rsidR="00370513" w:rsidRDefault="00E85E23">
            <w:pPr>
              <w:spacing w:after="0" w:line="259" w:lineRule="auto"/>
              <w:ind w:left="0" w:right="0" w:firstLine="0"/>
            </w:pPr>
            <w:r>
              <w:rPr>
                <w:b/>
              </w:rPr>
              <w:t xml:space="preserve">Category 1 Hazard </w:t>
            </w:r>
          </w:p>
        </w:tc>
        <w:tc>
          <w:tcPr>
            <w:tcW w:w="1935" w:type="pct"/>
          </w:tcPr>
          <w:p w14:paraId="339EC16A" w14:textId="77777777" w:rsidR="00AC478C" w:rsidRDefault="00AC478C">
            <w:pPr>
              <w:spacing w:after="0" w:line="259" w:lineRule="auto"/>
              <w:ind w:left="0" w:right="0" w:firstLine="0"/>
              <w:rPr>
                <w:b/>
              </w:rPr>
            </w:pPr>
          </w:p>
          <w:p w14:paraId="6C6ED00E" w14:textId="77777777" w:rsidR="00370513" w:rsidRDefault="00E85E23">
            <w:pPr>
              <w:spacing w:after="0" w:line="259" w:lineRule="auto"/>
              <w:ind w:left="0" w:right="0" w:firstLine="0"/>
            </w:pPr>
            <w:r>
              <w:rPr>
                <w:b/>
              </w:rPr>
              <w:t xml:space="preserve">Category 2 Hazard </w:t>
            </w:r>
          </w:p>
        </w:tc>
      </w:tr>
      <w:tr w:rsidR="002A16AC" w14:paraId="5E6D2A4C" w14:textId="77777777" w:rsidTr="00056B35">
        <w:trPr>
          <w:trHeight w:val="1632"/>
        </w:trPr>
        <w:tc>
          <w:tcPr>
            <w:tcW w:w="1208" w:type="pct"/>
            <w:vAlign w:val="center"/>
          </w:tcPr>
          <w:p w14:paraId="4B9F9E76" w14:textId="5533128B" w:rsidR="00370513" w:rsidRDefault="00E85E23">
            <w:pPr>
              <w:spacing w:after="0" w:line="259" w:lineRule="auto"/>
              <w:ind w:left="0" w:right="0" w:firstLine="0"/>
            </w:pPr>
            <w:r>
              <w:rPr>
                <w:b/>
              </w:rPr>
              <w:t xml:space="preserve">Improvement Notice </w:t>
            </w:r>
            <w:r w:rsidR="00056B35">
              <w:rPr>
                <w:b/>
              </w:rPr>
              <w:t>*</w:t>
            </w:r>
          </w:p>
        </w:tc>
        <w:tc>
          <w:tcPr>
            <w:tcW w:w="1857" w:type="pct"/>
          </w:tcPr>
          <w:p w14:paraId="446673AC" w14:textId="77777777" w:rsidR="00370513" w:rsidRDefault="00E85E23" w:rsidP="00F933E7">
            <w:pPr>
              <w:spacing w:after="0" w:line="239" w:lineRule="auto"/>
              <w:ind w:left="0" w:right="42" w:firstLine="0"/>
            </w:pPr>
            <w:r>
              <w:t>Most common notice used.  It’s mainly used for rented accommodation but can also be used for owner</w:t>
            </w:r>
            <w:r w:rsidR="00F933E7">
              <w:t>-</w:t>
            </w:r>
            <w:r>
              <w:t xml:space="preserve">occupied properties with where there is a concern for the health of the occupants. An example would be in the case of a fire hazard in a multiple occupied property </w:t>
            </w:r>
            <w:r w:rsidR="00F933E7">
              <w:t xml:space="preserve">(HMO) </w:t>
            </w:r>
          </w:p>
          <w:p w14:paraId="58EAE4CE" w14:textId="77777777" w:rsidR="00056B35" w:rsidRDefault="00056B35" w:rsidP="00F933E7">
            <w:pPr>
              <w:spacing w:after="0" w:line="239" w:lineRule="auto"/>
              <w:ind w:left="0" w:right="42" w:firstLine="0"/>
            </w:pPr>
          </w:p>
          <w:p w14:paraId="458EE903" w14:textId="2DB78BEB" w:rsidR="00056B35" w:rsidRDefault="00E85E23" w:rsidP="00F933E7">
            <w:pPr>
              <w:spacing w:after="0" w:line="239" w:lineRule="auto"/>
              <w:ind w:left="0" w:right="42" w:firstLine="0"/>
            </w:pPr>
            <w:r>
              <w:t>*</w:t>
            </w:r>
            <w:r w:rsidRPr="00056B35">
              <w:rPr>
                <w:i/>
                <w:iCs/>
              </w:rPr>
              <w:t>S30 Housing Act 2004 provides that failure to comply with a statutory Improvement Notice is a criminal offence, which will normally be followed by prosecution or the issuing of a civil penalty</w:t>
            </w:r>
            <w:r w:rsidR="00BA4C3F">
              <w:rPr>
                <w:i/>
                <w:iCs/>
              </w:rPr>
              <w:t xml:space="preserve"> (see </w:t>
            </w:r>
            <w:hyperlink r:id="rId19" w:history="1">
              <w:r w:rsidR="00BA4C3F" w:rsidRPr="001A0EF4">
                <w:rPr>
                  <w:rStyle w:val="Hyperlink"/>
                  <w:i/>
                  <w:iCs/>
                </w:rPr>
                <w:t>Civil Penalty Policy</w:t>
              </w:r>
            </w:hyperlink>
            <w:r w:rsidR="00BA4C3F">
              <w:rPr>
                <w:i/>
                <w:iCs/>
              </w:rPr>
              <w:t>)</w:t>
            </w:r>
            <w:r w:rsidRPr="00056B35">
              <w:rPr>
                <w:i/>
                <w:iCs/>
              </w:rPr>
              <w:t>.</w:t>
            </w:r>
          </w:p>
        </w:tc>
        <w:tc>
          <w:tcPr>
            <w:tcW w:w="1935" w:type="pct"/>
            <w:vAlign w:val="center"/>
          </w:tcPr>
          <w:p w14:paraId="168DF142" w14:textId="77777777" w:rsidR="00370513" w:rsidRDefault="00E85E23">
            <w:pPr>
              <w:spacing w:after="0" w:line="259" w:lineRule="auto"/>
              <w:ind w:left="0" w:right="53" w:firstLine="0"/>
            </w:pPr>
            <w:r>
              <w:t>This notice will often be used to require works to deal with both category I and 2 hazards. The notice may also be used where there are high scoring category 2 hazards</w:t>
            </w:r>
            <w:r w:rsidR="00D566E7">
              <w:t>, more than 1 category 2 hazard</w:t>
            </w:r>
            <w:r>
              <w:t xml:space="preserve"> that may affect the health of the occupants or are likely to lead to a category 1 hazard in the future if the works are not carried out. </w:t>
            </w:r>
          </w:p>
        </w:tc>
      </w:tr>
      <w:tr w:rsidR="002A16AC" w14:paraId="72B3437D" w14:textId="77777777" w:rsidTr="00056B35">
        <w:trPr>
          <w:trHeight w:val="997"/>
        </w:trPr>
        <w:tc>
          <w:tcPr>
            <w:tcW w:w="1208" w:type="pct"/>
            <w:vAlign w:val="center"/>
          </w:tcPr>
          <w:p w14:paraId="1CFC7DBA" w14:textId="77777777" w:rsidR="00370513" w:rsidRDefault="00E85E23">
            <w:pPr>
              <w:spacing w:after="0" w:line="259" w:lineRule="auto"/>
              <w:ind w:left="0" w:right="0" w:firstLine="0"/>
            </w:pPr>
            <w:r>
              <w:rPr>
                <w:b/>
              </w:rPr>
              <w:t xml:space="preserve">Suspended </w:t>
            </w:r>
          </w:p>
          <w:p w14:paraId="1D70136D" w14:textId="77777777" w:rsidR="00370513" w:rsidRDefault="00E85E23">
            <w:pPr>
              <w:spacing w:after="0" w:line="259" w:lineRule="auto"/>
              <w:ind w:left="0" w:right="0" w:firstLine="0"/>
              <w:jc w:val="both"/>
            </w:pPr>
            <w:r>
              <w:rPr>
                <w:b/>
              </w:rPr>
              <w:t xml:space="preserve">Improvement </w:t>
            </w:r>
          </w:p>
          <w:p w14:paraId="6FA601AE" w14:textId="77777777" w:rsidR="00370513" w:rsidRDefault="00E85E23">
            <w:pPr>
              <w:spacing w:after="0" w:line="259" w:lineRule="auto"/>
              <w:ind w:left="0" w:right="0" w:firstLine="0"/>
            </w:pPr>
            <w:r>
              <w:rPr>
                <w:b/>
              </w:rPr>
              <w:t xml:space="preserve">Notice </w:t>
            </w:r>
          </w:p>
        </w:tc>
        <w:tc>
          <w:tcPr>
            <w:tcW w:w="1857" w:type="pct"/>
          </w:tcPr>
          <w:p w14:paraId="4E9B5C2F" w14:textId="77777777" w:rsidR="00370513" w:rsidRDefault="00E85E23">
            <w:pPr>
              <w:spacing w:after="0" w:line="259" w:lineRule="auto"/>
              <w:ind w:left="0" w:right="0" w:firstLine="0"/>
            </w:pPr>
            <w:r>
              <w:t xml:space="preserve">This may be used occasionally. For example, where the occupier refuses to have works carried out or the work is not practical with the current occupiers. </w:t>
            </w:r>
          </w:p>
        </w:tc>
        <w:tc>
          <w:tcPr>
            <w:tcW w:w="1935" w:type="pct"/>
            <w:vAlign w:val="center"/>
          </w:tcPr>
          <w:p w14:paraId="392C472C" w14:textId="77777777" w:rsidR="00370513" w:rsidRDefault="00E85E23">
            <w:pPr>
              <w:spacing w:after="0" w:line="259" w:lineRule="auto"/>
              <w:ind w:left="0" w:right="0" w:firstLine="0"/>
            </w:pPr>
            <w:r>
              <w:t xml:space="preserve">This may be used occasionally. For example, where the occupier refuses to have works carried out. </w:t>
            </w:r>
          </w:p>
        </w:tc>
      </w:tr>
      <w:tr w:rsidR="002A16AC" w14:paraId="27C2A8C7" w14:textId="77777777" w:rsidTr="00056B35">
        <w:trPr>
          <w:trHeight w:val="1277"/>
        </w:trPr>
        <w:tc>
          <w:tcPr>
            <w:tcW w:w="1208" w:type="pct"/>
            <w:vAlign w:val="center"/>
          </w:tcPr>
          <w:p w14:paraId="623110D0" w14:textId="77777777" w:rsidR="00370513" w:rsidRDefault="00E85E23">
            <w:pPr>
              <w:spacing w:after="0" w:line="259" w:lineRule="auto"/>
              <w:ind w:left="0" w:right="0" w:firstLine="0"/>
            </w:pPr>
            <w:r>
              <w:rPr>
                <w:b/>
              </w:rPr>
              <w:t xml:space="preserve">Hazard </w:t>
            </w:r>
          </w:p>
          <w:p w14:paraId="0F5EE5E4" w14:textId="77777777" w:rsidR="00370513" w:rsidRDefault="00E85E23">
            <w:pPr>
              <w:spacing w:after="0" w:line="259" w:lineRule="auto"/>
              <w:ind w:left="0" w:right="0" w:firstLine="0"/>
            </w:pPr>
            <w:r>
              <w:rPr>
                <w:b/>
              </w:rPr>
              <w:t xml:space="preserve">Awareness </w:t>
            </w:r>
          </w:p>
          <w:p w14:paraId="46A605A3" w14:textId="77777777" w:rsidR="00370513" w:rsidRDefault="00E85E23">
            <w:pPr>
              <w:spacing w:after="0" w:line="259" w:lineRule="auto"/>
              <w:ind w:left="0" w:right="0" w:firstLine="0"/>
            </w:pPr>
            <w:r>
              <w:rPr>
                <w:b/>
              </w:rPr>
              <w:t xml:space="preserve">Notice </w:t>
            </w:r>
          </w:p>
        </w:tc>
        <w:tc>
          <w:tcPr>
            <w:tcW w:w="1857" w:type="pct"/>
          </w:tcPr>
          <w:p w14:paraId="6A3325B0" w14:textId="77777777" w:rsidR="00370513" w:rsidRDefault="00E85E23">
            <w:pPr>
              <w:spacing w:after="0" w:line="259" w:lineRule="auto"/>
              <w:ind w:left="0" w:right="30" w:firstLine="0"/>
            </w:pPr>
            <w:r>
              <w:t xml:space="preserve">Not normally used for serious hazards except where the owner occupies the property. In this situation the owner is in full control to remedy the hazard and simply notifying the owner of the hazard is believed to be the most appropriate action.  </w:t>
            </w:r>
          </w:p>
        </w:tc>
        <w:tc>
          <w:tcPr>
            <w:tcW w:w="1935" w:type="pct"/>
          </w:tcPr>
          <w:p w14:paraId="4739CB38" w14:textId="77777777" w:rsidR="00370513" w:rsidRDefault="00E85E23">
            <w:pPr>
              <w:spacing w:after="0" w:line="239" w:lineRule="auto"/>
              <w:ind w:left="0" w:right="58" w:firstLine="0"/>
            </w:pPr>
            <w:r>
              <w:t xml:space="preserve">This notice is mainly used where there are recommended works to be carried out, but they are not serious enough to warrant an Improvement Notice. May also be used for a high scoring hazard if an owner occupies the property. </w:t>
            </w:r>
          </w:p>
          <w:p w14:paraId="0F360DF8" w14:textId="77777777" w:rsidR="00370513" w:rsidRDefault="00E85E23">
            <w:pPr>
              <w:spacing w:after="0" w:line="259" w:lineRule="auto"/>
              <w:ind w:left="0" w:right="2" w:firstLine="0"/>
              <w:jc w:val="center"/>
            </w:pPr>
            <w:r>
              <w:t xml:space="preserve"> </w:t>
            </w:r>
          </w:p>
        </w:tc>
      </w:tr>
      <w:tr w:rsidR="002A16AC" w14:paraId="76B2688E" w14:textId="77777777" w:rsidTr="00056B35">
        <w:trPr>
          <w:trHeight w:val="1020"/>
        </w:trPr>
        <w:tc>
          <w:tcPr>
            <w:tcW w:w="1208" w:type="pct"/>
            <w:vAlign w:val="center"/>
          </w:tcPr>
          <w:p w14:paraId="71D1B148" w14:textId="77777777" w:rsidR="00370513" w:rsidRDefault="00E85E23">
            <w:pPr>
              <w:spacing w:after="0" w:line="259" w:lineRule="auto"/>
              <w:ind w:left="0" w:right="0" w:firstLine="0"/>
            </w:pPr>
            <w:r>
              <w:rPr>
                <w:b/>
              </w:rPr>
              <w:t xml:space="preserve">Prohibition Order </w:t>
            </w:r>
          </w:p>
        </w:tc>
        <w:tc>
          <w:tcPr>
            <w:tcW w:w="1857" w:type="pct"/>
          </w:tcPr>
          <w:p w14:paraId="148B12F1" w14:textId="4E39FEF9" w:rsidR="00370513" w:rsidRDefault="00E85E23">
            <w:pPr>
              <w:spacing w:after="0" w:line="259" w:lineRule="auto"/>
              <w:ind w:left="0" w:right="0" w:firstLine="0"/>
            </w:pPr>
            <w:r>
              <w:t xml:space="preserve">Used where </w:t>
            </w:r>
            <w:r w:rsidR="007E621A">
              <w:t xml:space="preserve">there are significant hazard/s </w:t>
            </w:r>
            <w:r w:rsidR="00805740">
              <w:t>and improvements</w:t>
            </w:r>
            <w:r>
              <w:t xml:space="preserve"> are not practical. Used for overcrowding; to prohibit the use of unsuitable parts of a property such as basements or rooms that have no adequate means of escape in case of fire. </w:t>
            </w:r>
          </w:p>
        </w:tc>
        <w:tc>
          <w:tcPr>
            <w:tcW w:w="1935" w:type="pct"/>
            <w:vAlign w:val="center"/>
          </w:tcPr>
          <w:p w14:paraId="36625DBA" w14:textId="77777777" w:rsidR="00370513" w:rsidRDefault="00E85E23">
            <w:pPr>
              <w:spacing w:after="0" w:line="259" w:lineRule="auto"/>
              <w:ind w:left="0" w:right="0" w:firstLine="0"/>
            </w:pPr>
            <w:r>
              <w:t xml:space="preserve">This order is not normally used for Category 2 hazards. </w:t>
            </w:r>
          </w:p>
        </w:tc>
      </w:tr>
      <w:tr w:rsidR="002A16AC" w14:paraId="616DF694" w14:textId="77777777" w:rsidTr="00056B35">
        <w:trPr>
          <w:trHeight w:val="770"/>
        </w:trPr>
        <w:tc>
          <w:tcPr>
            <w:tcW w:w="1208" w:type="pct"/>
          </w:tcPr>
          <w:p w14:paraId="3562146F" w14:textId="77777777" w:rsidR="00370513" w:rsidRDefault="00E85E23">
            <w:pPr>
              <w:spacing w:after="0" w:line="259" w:lineRule="auto"/>
              <w:ind w:left="0" w:right="0" w:firstLine="0"/>
            </w:pPr>
            <w:r>
              <w:rPr>
                <w:b/>
              </w:rPr>
              <w:lastRenderedPageBreak/>
              <w:t xml:space="preserve">Suspended </w:t>
            </w:r>
          </w:p>
          <w:p w14:paraId="0EB6C21D" w14:textId="77777777" w:rsidR="00370513" w:rsidRDefault="00E85E23">
            <w:pPr>
              <w:spacing w:after="0" w:line="259" w:lineRule="auto"/>
              <w:ind w:left="0" w:right="0" w:firstLine="0"/>
            </w:pPr>
            <w:r>
              <w:rPr>
                <w:b/>
              </w:rPr>
              <w:t xml:space="preserve">Prohibition </w:t>
            </w:r>
          </w:p>
          <w:p w14:paraId="14419992" w14:textId="77777777" w:rsidR="00370513" w:rsidRDefault="00E85E23">
            <w:pPr>
              <w:spacing w:after="0" w:line="259" w:lineRule="auto"/>
              <w:ind w:left="0" w:right="0" w:firstLine="0"/>
            </w:pPr>
            <w:r>
              <w:rPr>
                <w:b/>
              </w:rPr>
              <w:t xml:space="preserve">Order </w:t>
            </w:r>
          </w:p>
        </w:tc>
        <w:tc>
          <w:tcPr>
            <w:tcW w:w="1857" w:type="pct"/>
          </w:tcPr>
          <w:p w14:paraId="33AD3102" w14:textId="77777777" w:rsidR="00370513" w:rsidRDefault="00E85E23">
            <w:pPr>
              <w:spacing w:after="0" w:line="259" w:lineRule="auto"/>
              <w:ind w:left="0" w:right="0" w:firstLine="0"/>
            </w:pPr>
            <w:r>
              <w:t xml:space="preserve">A Suspended Prohibition Order may commonly be used where it’s not appropriate to require the current occupier to vacate the premises immediately. </w:t>
            </w:r>
          </w:p>
        </w:tc>
        <w:tc>
          <w:tcPr>
            <w:tcW w:w="1935" w:type="pct"/>
            <w:vAlign w:val="center"/>
          </w:tcPr>
          <w:p w14:paraId="163DF1B2" w14:textId="77777777" w:rsidR="00370513" w:rsidRDefault="00E85E23">
            <w:pPr>
              <w:spacing w:after="0" w:line="259" w:lineRule="auto"/>
              <w:ind w:left="0" w:right="0" w:firstLine="0"/>
            </w:pPr>
            <w:r>
              <w:t xml:space="preserve">This order is not normally used for Category 2 hazards. </w:t>
            </w:r>
          </w:p>
        </w:tc>
      </w:tr>
      <w:tr w:rsidR="002A16AC" w14:paraId="78270438" w14:textId="77777777" w:rsidTr="00056B35">
        <w:trPr>
          <w:trHeight w:val="1022"/>
        </w:trPr>
        <w:tc>
          <w:tcPr>
            <w:tcW w:w="1208" w:type="pct"/>
            <w:vAlign w:val="center"/>
          </w:tcPr>
          <w:p w14:paraId="52997F74" w14:textId="77777777" w:rsidR="00370513" w:rsidRDefault="00E85E23">
            <w:pPr>
              <w:spacing w:after="0" w:line="259" w:lineRule="auto"/>
              <w:ind w:left="0" w:right="0" w:firstLine="0"/>
            </w:pPr>
            <w:r>
              <w:rPr>
                <w:b/>
              </w:rPr>
              <w:t xml:space="preserve">Emergency </w:t>
            </w:r>
          </w:p>
          <w:p w14:paraId="65BB705C" w14:textId="77777777" w:rsidR="00370513" w:rsidRDefault="00E85E23">
            <w:pPr>
              <w:spacing w:after="0" w:line="259" w:lineRule="auto"/>
              <w:ind w:left="0" w:right="0" w:firstLine="0"/>
            </w:pPr>
            <w:r>
              <w:rPr>
                <w:b/>
              </w:rPr>
              <w:t xml:space="preserve">Prohibition </w:t>
            </w:r>
          </w:p>
          <w:p w14:paraId="62D276DA" w14:textId="77777777" w:rsidR="00370513" w:rsidRDefault="00E85E23">
            <w:pPr>
              <w:spacing w:after="0" w:line="259" w:lineRule="auto"/>
              <w:ind w:left="0" w:right="0" w:firstLine="0"/>
            </w:pPr>
            <w:r>
              <w:rPr>
                <w:b/>
              </w:rPr>
              <w:t xml:space="preserve">Order </w:t>
            </w:r>
          </w:p>
        </w:tc>
        <w:tc>
          <w:tcPr>
            <w:tcW w:w="1857" w:type="pct"/>
          </w:tcPr>
          <w:p w14:paraId="3F266595" w14:textId="77777777" w:rsidR="00370513" w:rsidRDefault="00E85E23">
            <w:pPr>
              <w:spacing w:after="0" w:line="259" w:lineRule="auto"/>
              <w:ind w:left="0" w:right="0" w:firstLine="0"/>
            </w:pPr>
            <w:r>
              <w:t xml:space="preserve">An Emergency Prohibition order will be served where there is an imminent risk to health or injury and prohibiting the use of part or all the premises is believed to be the best solution. </w:t>
            </w:r>
          </w:p>
        </w:tc>
        <w:tc>
          <w:tcPr>
            <w:tcW w:w="1935" w:type="pct"/>
            <w:vAlign w:val="center"/>
          </w:tcPr>
          <w:p w14:paraId="3F13DD8B" w14:textId="77777777" w:rsidR="00370513" w:rsidRDefault="00E85E23">
            <w:pPr>
              <w:spacing w:after="0" w:line="259" w:lineRule="auto"/>
              <w:ind w:left="0" w:right="0" w:firstLine="0"/>
            </w:pPr>
            <w:r>
              <w:t xml:space="preserve">This order is not normally used for Category 2 hazards. </w:t>
            </w:r>
          </w:p>
        </w:tc>
      </w:tr>
      <w:tr w:rsidR="002A16AC" w14:paraId="5777D8F3" w14:textId="77777777" w:rsidTr="00056B35">
        <w:trPr>
          <w:trHeight w:val="1023"/>
        </w:trPr>
        <w:tc>
          <w:tcPr>
            <w:tcW w:w="1208" w:type="pct"/>
            <w:vAlign w:val="center"/>
          </w:tcPr>
          <w:p w14:paraId="0BD9D9AC" w14:textId="77777777" w:rsidR="00370513" w:rsidRDefault="00E85E23">
            <w:pPr>
              <w:spacing w:after="0" w:line="259" w:lineRule="auto"/>
              <w:ind w:left="0" w:right="0" w:firstLine="0"/>
            </w:pPr>
            <w:r>
              <w:rPr>
                <w:b/>
              </w:rPr>
              <w:t xml:space="preserve">Emergency </w:t>
            </w:r>
          </w:p>
          <w:p w14:paraId="3F8062BE" w14:textId="77777777" w:rsidR="00370513" w:rsidRDefault="00E85E23">
            <w:pPr>
              <w:spacing w:after="0" w:line="259" w:lineRule="auto"/>
              <w:ind w:left="0" w:right="0" w:firstLine="0"/>
            </w:pPr>
            <w:r>
              <w:rPr>
                <w:b/>
              </w:rPr>
              <w:t xml:space="preserve">Remedial </w:t>
            </w:r>
          </w:p>
          <w:p w14:paraId="3B58E2E6" w14:textId="77777777" w:rsidR="00370513" w:rsidRDefault="00E85E23">
            <w:pPr>
              <w:spacing w:after="0" w:line="259" w:lineRule="auto"/>
              <w:ind w:left="0" w:right="0" w:firstLine="0"/>
            </w:pPr>
            <w:r>
              <w:rPr>
                <w:b/>
              </w:rPr>
              <w:t xml:space="preserve">Action </w:t>
            </w:r>
          </w:p>
        </w:tc>
        <w:tc>
          <w:tcPr>
            <w:tcW w:w="1857" w:type="pct"/>
          </w:tcPr>
          <w:p w14:paraId="5C055D28" w14:textId="77777777" w:rsidR="00370513" w:rsidRDefault="00E85E23">
            <w:pPr>
              <w:spacing w:after="0" w:line="259" w:lineRule="auto"/>
              <w:ind w:left="0" w:right="0" w:firstLine="0"/>
            </w:pPr>
            <w:r>
              <w:t xml:space="preserve">This will only be used in exceptional cases. There must be an imminent risk to health or injury of a person. The Council can carry out works immediately and recover their costs from the owner.   </w:t>
            </w:r>
          </w:p>
        </w:tc>
        <w:tc>
          <w:tcPr>
            <w:tcW w:w="1935" w:type="pct"/>
            <w:vAlign w:val="center"/>
          </w:tcPr>
          <w:p w14:paraId="54D3ABEF" w14:textId="77777777" w:rsidR="00370513" w:rsidRDefault="00E85E23">
            <w:pPr>
              <w:spacing w:after="0" w:line="259" w:lineRule="auto"/>
              <w:ind w:left="0" w:right="0" w:firstLine="0"/>
            </w:pPr>
            <w:r>
              <w:t xml:space="preserve">This action is not normally used for Category 2 hazards. </w:t>
            </w:r>
          </w:p>
        </w:tc>
      </w:tr>
    </w:tbl>
    <w:p w14:paraId="2BCAB60C" w14:textId="77777777" w:rsidR="00370513" w:rsidRDefault="00E85E23">
      <w:pPr>
        <w:spacing w:after="0" w:line="259" w:lineRule="auto"/>
        <w:ind w:left="427" w:right="0" w:firstLine="0"/>
        <w:jc w:val="both"/>
      </w:pPr>
      <w:r>
        <w:t xml:space="preserve"> </w:t>
      </w:r>
    </w:p>
    <w:p w14:paraId="1AB6C70C" w14:textId="77777777" w:rsidR="00370513" w:rsidRDefault="00E85E23">
      <w:pPr>
        <w:spacing w:after="0" w:line="259" w:lineRule="auto"/>
        <w:ind w:left="427" w:right="0" w:firstLine="0"/>
        <w:jc w:val="both"/>
      </w:pPr>
      <w:r>
        <w:t xml:space="preserve"> </w:t>
      </w:r>
    </w:p>
    <w:p w14:paraId="70FEE548" w14:textId="77777777" w:rsidR="00370513" w:rsidRPr="00560A62" w:rsidRDefault="00E85E23" w:rsidP="003D7759">
      <w:pPr>
        <w:pStyle w:val="Heading2"/>
        <w:numPr>
          <w:ilvl w:val="1"/>
          <w:numId w:val="16"/>
        </w:numPr>
        <w:rPr>
          <w:sz w:val="24"/>
          <w:szCs w:val="24"/>
        </w:rPr>
      </w:pPr>
      <w:bookmarkStart w:id="11" w:name="_Toc213067449"/>
      <w:r w:rsidRPr="00560A62">
        <w:rPr>
          <w:sz w:val="24"/>
          <w:szCs w:val="24"/>
        </w:rPr>
        <w:t>Works in default</w:t>
      </w:r>
      <w:bookmarkEnd w:id="11"/>
      <w:r w:rsidRPr="00560A62">
        <w:rPr>
          <w:sz w:val="24"/>
          <w:szCs w:val="24"/>
        </w:rPr>
        <w:t xml:space="preserve"> </w:t>
      </w:r>
    </w:p>
    <w:p w14:paraId="7DAEF7C2" w14:textId="77777777" w:rsidR="00370513" w:rsidRDefault="00E85E23" w:rsidP="007E621A">
      <w:pPr>
        <w:spacing w:after="2" w:line="259" w:lineRule="auto"/>
        <w:ind w:left="816" w:right="0" w:firstLine="0"/>
      </w:pPr>
      <w:r>
        <w:rPr>
          <w:sz w:val="20"/>
        </w:rPr>
        <w:t xml:space="preserve"> </w:t>
      </w:r>
      <w:r>
        <w:t xml:space="preserve"> </w:t>
      </w:r>
    </w:p>
    <w:p w14:paraId="3C63D060" w14:textId="77777777" w:rsidR="00370513" w:rsidRPr="007E621A" w:rsidRDefault="00E85E23">
      <w:pPr>
        <w:ind w:left="422" w:right="470"/>
        <w:rPr>
          <w:sz w:val="24"/>
          <w:szCs w:val="24"/>
        </w:rPr>
      </w:pPr>
      <w:r w:rsidRPr="007E621A">
        <w:rPr>
          <w:sz w:val="24"/>
          <w:szCs w:val="24"/>
        </w:rPr>
        <w:t xml:space="preserve">Under certain pieces of legislation, the Council is empowered to carry out works in default and recover the costs. Works in default may be carried out where:  </w:t>
      </w:r>
    </w:p>
    <w:p w14:paraId="5C3DD94D" w14:textId="77777777" w:rsidR="00370513" w:rsidRPr="007E621A" w:rsidRDefault="00E85E23">
      <w:pPr>
        <w:spacing w:after="0" w:line="259" w:lineRule="auto"/>
        <w:ind w:left="427" w:right="0" w:firstLine="0"/>
        <w:rPr>
          <w:sz w:val="24"/>
          <w:szCs w:val="24"/>
        </w:rPr>
      </w:pPr>
      <w:r w:rsidRPr="007E621A">
        <w:rPr>
          <w:sz w:val="24"/>
          <w:szCs w:val="24"/>
        </w:rPr>
        <w:t xml:space="preserve"> </w:t>
      </w:r>
    </w:p>
    <w:p w14:paraId="4BC6446D" w14:textId="77777777" w:rsidR="003E7328" w:rsidRPr="003E7328" w:rsidRDefault="00E85E23" w:rsidP="003D7759">
      <w:pPr>
        <w:pStyle w:val="ListParagraph"/>
        <w:numPr>
          <w:ilvl w:val="0"/>
          <w:numId w:val="20"/>
        </w:numPr>
        <w:spacing w:after="21" w:line="259" w:lineRule="auto"/>
        <w:ind w:right="0"/>
        <w:rPr>
          <w:sz w:val="24"/>
          <w:szCs w:val="24"/>
        </w:rPr>
      </w:pPr>
      <w:r w:rsidRPr="003E7328">
        <w:rPr>
          <w:sz w:val="24"/>
          <w:szCs w:val="24"/>
        </w:rPr>
        <w:t xml:space="preserve">A notice has not been complied with within the specified time </w:t>
      </w:r>
    </w:p>
    <w:p w14:paraId="103BE131" w14:textId="77777777" w:rsidR="003E7328" w:rsidRPr="003E7328" w:rsidRDefault="00E85E23" w:rsidP="003D7759">
      <w:pPr>
        <w:pStyle w:val="ListParagraph"/>
        <w:numPr>
          <w:ilvl w:val="0"/>
          <w:numId w:val="20"/>
        </w:numPr>
        <w:spacing w:after="21" w:line="259" w:lineRule="auto"/>
        <w:ind w:right="0"/>
        <w:rPr>
          <w:sz w:val="24"/>
          <w:szCs w:val="24"/>
        </w:rPr>
      </w:pPr>
      <w:r w:rsidRPr="003E7328">
        <w:rPr>
          <w:sz w:val="24"/>
          <w:szCs w:val="24"/>
        </w:rPr>
        <w:t xml:space="preserve">There is no prospect of the person responsible carrying out the work, e.g. the person is absent or infirm </w:t>
      </w:r>
    </w:p>
    <w:p w14:paraId="643AD53D" w14:textId="77777777" w:rsidR="003E7328" w:rsidRPr="003E7328" w:rsidRDefault="00E85E23" w:rsidP="003D7759">
      <w:pPr>
        <w:pStyle w:val="ListParagraph"/>
        <w:numPr>
          <w:ilvl w:val="0"/>
          <w:numId w:val="20"/>
        </w:numPr>
        <w:spacing w:after="21" w:line="259" w:lineRule="auto"/>
        <w:ind w:right="0"/>
        <w:rPr>
          <w:sz w:val="24"/>
          <w:szCs w:val="24"/>
        </w:rPr>
      </w:pPr>
      <w:r w:rsidRPr="003E7328">
        <w:rPr>
          <w:sz w:val="24"/>
          <w:szCs w:val="24"/>
        </w:rPr>
        <w:t xml:space="preserve">Speedy abatement is required, e.g. where there is an imminent risk of injury or ill health </w:t>
      </w:r>
    </w:p>
    <w:p w14:paraId="40136717" w14:textId="77777777" w:rsidR="003E7328" w:rsidRPr="003E7328" w:rsidRDefault="00E85E23" w:rsidP="003D7759">
      <w:pPr>
        <w:pStyle w:val="ListParagraph"/>
        <w:numPr>
          <w:ilvl w:val="0"/>
          <w:numId w:val="20"/>
        </w:numPr>
        <w:spacing w:after="21" w:line="259" w:lineRule="auto"/>
        <w:ind w:right="0"/>
        <w:rPr>
          <w:sz w:val="24"/>
          <w:szCs w:val="24"/>
        </w:rPr>
      </w:pPr>
      <w:r w:rsidRPr="003E7328">
        <w:rPr>
          <w:sz w:val="24"/>
          <w:szCs w:val="24"/>
        </w:rPr>
        <w:t xml:space="preserve">The circumstances are such that works in default are a more appropriate or effective remedy than other action  </w:t>
      </w:r>
    </w:p>
    <w:p w14:paraId="4366C6B4" w14:textId="77777777" w:rsidR="003E7328" w:rsidRPr="003E7328" w:rsidRDefault="00E85E23" w:rsidP="003D7759">
      <w:pPr>
        <w:pStyle w:val="ListParagraph"/>
        <w:numPr>
          <w:ilvl w:val="0"/>
          <w:numId w:val="20"/>
        </w:numPr>
        <w:spacing w:after="21" w:line="259" w:lineRule="auto"/>
        <w:ind w:right="0"/>
        <w:rPr>
          <w:sz w:val="24"/>
          <w:szCs w:val="24"/>
        </w:rPr>
      </w:pPr>
      <w:r w:rsidRPr="003E7328">
        <w:rPr>
          <w:sz w:val="24"/>
          <w:szCs w:val="24"/>
        </w:rPr>
        <w:t xml:space="preserve">The problem persists after prosecution. </w:t>
      </w:r>
    </w:p>
    <w:p w14:paraId="58E1D010" w14:textId="2BBE9AB4" w:rsidR="005D74C4" w:rsidRPr="003E7328" w:rsidRDefault="00E85E23" w:rsidP="003D7759">
      <w:pPr>
        <w:pStyle w:val="ListParagraph"/>
        <w:numPr>
          <w:ilvl w:val="0"/>
          <w:numId w:val="20"/>
        </w:numPr>
        <w:spacing w:after="21" w:line="259" w:lineRule="auto"/>
        <w:ind w:right="0"/>
        <w:rPr>
          <w:sz w:val="24"/>
          <w:szCs w:val="24"/>
        </w:rPr>
      </w:pPr>
      <w:r w:rsidRPr="003E7328">
        <w:rPr>
          <w:sz w:val="24"/>
          <w:szCs w:val="24"/>
        </w:rPr>
        <w:t xml:space="preserve">Where the Council is legally required to carry out such </w:t>
      </w:r>
      <w:r w:rsidR="00805740" w:rsidRPr="003E7328">
        <w:rPr>
          <w:sz w:val="24"/>
          <w:szCs w:val="24"/>
        </w:rPr>
        <w:t>works,</w:t>
      </w:r>
      <w:r w:rsidRPr="003E7328">
        <w:rPr>
          <w:sz w:val="24"/>
          <w:szCs w:val="24"/>
        </w:rPr>
        <w:t xml:space="preserve"> such as under the Smoke and Carbon Monoxide Alarm (England) Regulations 2015.</w:t>
      </w:r>
    </w:p>
    <w:p w14:paraId="69F7EC7F" w14:textId="77777777" w:rsidR="0082487B" w:rsidRPr="007E621A" w:rsidRDefault="0082487B">
      <w:pPr>
        <w:spacing w:after="21" w:line="259" w:lineRule="auto"/>
        <w:ind w:left="427" w:right="0" w:firstLine="0"/>
        <w:rPr>
          <w:sz w:val="24"/>
          <w:szCs w:val="24"/>
        </w:rPr>
      </w:pPr>
    </w:p>
    <w:p w14:paraId="6738B98C" w14:textId="597226AA" w:rsidR="00370513" w:rsidRDefault="00E85E23">
      <w:pPr>
        <w:spacing w:after="0" w:line="271" w:lineRule="auto"/>
        <w:ind w:left="422" w:right="467"/>
        <w:rPr>
          <w:color w:val="00B050"/>
          <w:sz w:val="24"/>
          <w:szCs w:val="24"/>
        </w:rPr>
      </w:pPr>
      <w:r w:rsidRPr="00056B35">
        <w:rPr>
          <w:b/>
          <w:bCs/>
          <w:color w:val="auto"/>
          <w:sz w:val="24"/>
          <w:szCs w:val="24"/>
        </w:rPr>
        <w:t>A</w:t>
      </w:r>
      <w:r w:rsidR="003F6D3A" w:rsidRPr="00056B35">
        <w:rPr>
          <w:b/>
          <w:bCs/>
          <w:color w:val="auto"/>
          <w:sz w:val="24"/>
          <w:szCs w:val="24"/>
        </w:rPr>
        <w:t xml:space="preserve"> </w:t>
      </w:r>
      <w:r w:rsidRPr="00056B35">
        <w:rPr>
          <w:b/>
          <w:bCs/>
          <w:color w:val="auto"/>
          <w:sz w:val="24"/>
          <w:szCs w:val="24"/>
        </w:rPr>
        <w:t xml:space="preserve">maximum </w:t>
      </w:r>
      <w:r w:rsidR="003F6D3A" w:rsidRPr="00056B35">
        <w:rPr>
          <w:b/>
          <w:bCs/>
          <w:color w:val="auto"/>
          <w:sz w:val="24"/>
          <w:szCs w:val="24"/>
        </w:rPr>
        <w:t>20% charge</w:t>
      </w:r>
      <w:r w:rsidR="003F6D3A" w:rsidRPr="003E7328">
        <w:rPr>
          <w:color w:val="auto"/>
          <w:sz w:val="24"/>
          <w:szCs w:val="24"/>
        </w:rPr>
        <w:t xml:space="preserve"> of the cost of the works will be made on works in default to cover the Councils administration costs</w:t>
      </w:r>
      <w:r>
        <w:rPr>
          <w:color w:val="auto"/>
          <w:sz w:val="24"/>
          <w:szCs w:val="24"/>
        </w:rPr>
        <w:t xml:space="preserve">, which will be fully </w:t>
      </w:r>
      <w:r w:rsidR="007F2B35">
        <w:rPr>
          <w:color w:val="auto"/>
          <w:sz w:val="24"/>
          <w:szCs w:val="24"/>
        </w:rPr>
        <w:t>recorded.</w:t>
      </w:r>
      <w:r w:rsidR="003F6D3A" w:rsidRPr="007E621A">
        <w:rPr>
          <w:color w:val="00B050"/>
          <w:sz w:val="24"/>
          <w:szCs w:val="24"/>
        </w:rPr>
        <w:t xml:space="preserve"> </w:t>
      </w:r>
    </w:p>
    <w:p w14:paraId="09D27A59" w14:textId="77777777" w:rsidR="001F537B" w:rsidRDefault="001F537B">
      <w:pPr>
        <w:spacing w:after="0" w:line="271" w:lineRule="auto"/>
        <w:ind w:left="422" w:right="467"/>
        <w:rPr>
          <w:color w:val="00B050"/>
          <w:sz w:val="24"/>
          <w:szCs w:val="24"/>
        </w:rPr>
      </w:pPr>
    </w:p>
    <w:p w14:paraId="7358EE34" w14:textId="77777777" w:rsidR="001F537B" w:rsidRDefault="001F537B">
      <w:pPr>
        <w:spacing w:after="0" w:line="271" w:lineRule="auto"/>
        <w:ind w:left="422" w:right="467"/>
        <w:rPr>
          <w:color w:val="00B050"/>
          <w:sz w:val="24"/>
          <w:szCs w:val="24"/>
        </w:rPr>
      </w:pPr>
    </w:p>
    <w:p w14:paraId="4E6F13C0" w14:textId="77777777" w:rsidR="001F537B" w:rsidRPr="007E621A" w:rsidRDefault="001F537B">
      <w:pPr>
        <w:spacing w:after="0" w:line="271" w:lineRule="auto"/>
        <w:ind w:left="422" w:right="467"/>
        <w:rPr>
          <w:color w:val="00B050"/>
          <w:sz w:val="24"/>
          <w:szCs w:val="24"/>
        </w:rPr>
      </w:pPr>
    </w:p>
    <w:p w14:paraId="72A85FED" w14:textId="4F170E4D" w:rsidR="002405D0" w:rsidRPr="002405D0" w:rsidRDefault="00E85E23" w:rsidP="008C06EE">
      <w:pPr>
        <w:spacing w:after="0" w:line="259" w:lineRule="auto"/>
        <w:ind w:left="427" w:right="0" w:firstLine="0"/>
        <w:rPr>
          <w:color w:val="00B050"/>
          <w:sz w:val="24"/>
          <w:szCs w:val="24"/>
        </w:rPr>
      </w:pPr>
      <w:r w:rsidRPr="007E621A">
        <w:rPr>
          <w:color w:val="00B050"/>
          <w:sz w:val="24"/>
          <w:szCs w:val="24"/>
        </w:rPr>
        <w:t xml:space="preserve"> </w:t>
      </w:r>
    </w:p>
    <w:p w14:paraId="4074EC1A" w14:textId="77777777" w:rsidR="00370513" w:rsidRPr="00560A62" w:rsidRDefault="00E85E23" w:rsidP="003D7759">
      <w:pPr>
        <w:pStyle w:val="Heading2"/>
        <w:numPr>
          <w:ilvl w:val="1"/>
          <w:numId w:val="16"/>
        </w:numPr>
        <w:rPr>
          <w:sz w:val="24"/>
          <w:szCs w:val="24"/>
        </w:rPr>
      </w:pPr>
      <w:bookmarkStart w:id="12" w:name="_Toc213067450"/>
      <w:r w:rsidRPr="00560A62">
        <w:rPr>
          <w:sz w:val="24"/>
          <w:szCs w:val="24"/>
        </w:rPr>
        <w:lastRenderedPageBreak/>
        <w:t>Prosecution</w:t>
      </w:r>
      <w:bookmarkEnd w:id="12"/>
      <w:r w:rsidRPr="00560A62">
        <w:rPr>
          <w:sz w:val="24"/>
          <w:szCs w:val="24"/>
        </w:rPr>
        <w:t xml:space="preserve"> </w:t>
      </w:r>
    </w:p>
    <w:p w14:paraId="60927597" w14:textId="77777777" w:rsidR="00370513" w:rsidRPr="00244102" w:rsidRDefault="00E85E23" w:rsidP="00244102">
      <w:pPr>
        <w:spacing w:after="0" w:line="259" w:lineRule="auto"/>
        <w:ind w:left="427" w:right="0" w:firstLine="0"/>
      </w:pPr>
      <w:r>
        <w:rPr>
          <w:sz w:val="20"/>
        </w:rPr>
        <w:t xml:space="preserve"> </w:t>
      </w:r>
    </w:p>
    <w:p w14:paraId="6DB5FB05" w14:textId="05A24BB1" w:rsidR="003E7328" w:rsidRDefault="00E85E23" w:rsidP="00633A94">
      <w:pPr>
        <w:ind w:left="412" w:right="-8" w:firstLine="0"/>
        <w:rPr>
          <w:sz w:val="24"/>
          <w:szCs w:val="24"/>
        </w:rPr>
      </w:pPr>
      <w:r w:rsidRPr="126C44C3">
        <w:rPr>
          <w:sz w:val="24"/>
          <w:szCs w:val="24"/>
        </w:rPr>
        <w:t>Prosecuting someone is a serious matter and will be considered carefully on a case-by-case basis. When considering prosecution officers must follow the</w:t>
      </w:r>
      <w:r w:rsidR="027D3037" w:rsidRPr="126C44C3">
        <w:rPr>
          <w:sz w:val="24"/>
          <w:szCs w:val="24"/>
        </w:rPr>
        <w:t xml:space="preserve"> principles outlined</w:t>
      </w:r>
      <w:r w:rsidRPr="126C44C3">
        <w:rPr>
          <w:sz w:val="24"/>
          <w:szCs w:val="24"/>
        </w:rPr>
        <w:t xml:space="preserve"> </w:t>
      </w:r>
      <w:r w:rsidRPr="126C44C3">
        <w:rPr>
          <w:strike/>
          <w:sz w:val="24"/>
          <w:szCs w:val="24"/>
        </w:rPr>
        <w:t>guidance</w:t>
      </w:r>
      <w:r w:rsidRPr="126C44C3">
        <w:rPr>
          <w:sz w:val="24"/>
          <w:szCs w:val="24"/>
        </w:rPr>
        <w:t xml:space="preserve"> in the </w:t>
      </w:r>
      <w:hyperlink r:id="rId20">
        <w:r w:rsidR="0BAAAA53" w:rsidRPr="126C44C3">
          <w:rPr>
            <w:color w:val="0000FF"/>
            <w:sz w:val="24"/>
            <w:szCs w:val="24"/>
            <w:u w:val="single"/>
          </w:rPr>
          <w:t>Code for Crown Prosecutors</w:t>
        </w:r>
      </w:hyperlink>
      <w:hyperlink r:id="rId21">
        <w:r w:rsidR="0BAAAA53" w:rsidRPr="126C44C3">
          <w:rPr>
            <w:sz w:val="24"/>
            <w:szCs w:val="24"/>
          </w:rPr>
          <w:t xml:space="preserve"> </w:t>
        </w:r>
      </w:hyperlink>
      <w:r w:rsidRPr="126C44C3">
        <w:rPr>
          <w:sz w:val="24"/>
          <w:szCs w:val="24"/>
        </w:rPr>
        <w:t xml:space="preserve">. </w:t>
      </w:r>
    </w:p>
    <w:p w14:paraId="796BCE7F" w14:textId="77777777" w:rsidR="003E7328" w:rsidRDefault="003E7328" w:rsidP="00633A94">
      <w:pPr>
        <w:ind w:left="412" w:right="-8" w:firstLine="0"/>
        <w:rPr>
          <w:sz w:val="24"/>
          <w:szCs w:val="24"/>
        </w:rPr>
      </w:pPr>
    </w:p>
    <w:p w14:paraId="37DDDCB1" w14:textId="25D697DE" w:rsidR="00370513" w:rsidRDefault="00E85E23" w:rsidP="09322ECF">
      <w:pPr>
        <w:ind w:left="412" w:right="-8" w:firstLine="0"/>
        <w:rPr>
          <w:b/>
          <w:bCs/>
          <w:sz w:val="24"/>
          <w:szCs w:val="24"/>
        </w:rPr>
      </w:pPr>
      <w:r w:rsidRPr="09322ECF">
        <w:rPr>
          <w:sz w:val="24"/>
          <w:szCs w:val="24"/>
        </w:rPr>
        <w:t xml:space="preserve">For offences under the Housing Act 2004 the decision whether to prosecute will be subject to </w:t>
      </w:r>
      <w:r w:rsidR="00116583">
        <w:t xml:space="preserve"> the relevant statutory framework and enforcement policies.</w:t>
      </w:r>
    </w:p>
    <w:p w14:paraId="55684432" w14:textId="77777777" w:rsidR="00B04CD4" w:rsidRPr="0002680B" w:rsidRDefault="00B04CD4" w:rsidP="00633A94">
      <w:pPr>
        <w:ind w:left="412" w:right="-8" w:firstLine="0"/>
        <w:rPr>
          <w:sz w:val="24"/>
          <w:szCs w:val="24"/>
        </w:rPr>
      </w:pPr>
    </w:p>
    <w:p w14:paraId="2BE6ECD1" w14:textId="27CF356E" w:rsidR="00116583" w:rsidRPr="0002680B" w:rsidRDefault="1725AD6F" w:rsidP="0002680B">
      <w:pPr>
        <w:ind w:left="426" w:right="-8" w:firstLine="0"/>
        <w:rPr>
          <w:sz w:val="24"/>
          <w:szCs w:val="24"/>
        </w:rPr>
      </w:pPr>
      <w:r w:rsidRPr="0002680B">
        <w:rPr>
          <w:sz w:val="24"/>
          <w:szCs w:val="24"/>
        </w:rPr>
        <w:t>In cases involving other offences, prosecution may be considered appropriate when:</w:t>
      </w:r>
    </w:p>
    <w:p w14:paraId="3EA310BB" w14:textId="77777777" w:rsidR="00370513" w:rsidRPr="002405D0" w:rsidRDefault="00370513" w:rsidP="00633A94">
      <w:pPr>
        <w:spacing w:after="0" w:line="259" w:lineRule="auto"/>
        <w:ind w:left="426" w:right="-8" w:firstLine="72"/>
        <w:rPr>
          <w:sz w:val="24"/>
          <w:szCs w:val="24"/>
        </w:rPr>
      </w:pPr>
    </w:p>
    <w:p w14:paraId="10C5A2D0" w14:textId="77777777" w:rsidR="00370513" w:rsidRPr="00F5286B" w:rsidRDefault="00E85E23" w:rsidP="003D7759">
      <w:pPr>
        <w:pStyle w:val="ListParagraph"/>
        <w:numPr>
          <w:ilvl w:val="0"/>
          <w:numId w:val="21"/>
        </w:numPr>
        <w:ind w:right="-8"/>
        <w:rPr>
          <w:sz w:val="24"/>
          <w:szCs w:val="24"/>
        </w:rPr>
      </w:pPr>
      <w:r w:rsidRPr="00F5286B">
        <w:rPr>
          <w:sz w:val="24"/>
          <w:szCs w:val="24"/>
        </w:rPr>
        <w:t xml:space="preserve">A simple caution is not appropriate, or the person accused has refused to accept the offer of a simple caution; or  </w:t>
      </w:r>
    </w:p>
    <w:p w14:paraId="0903C6FB" w14:textId="77777777" w:rsidR="00370513" w:rsidRPr="00F5286B" w:rsidRDefault="00E85E23" w:rsidP="003D7759">
      <w:pPr>
        <w:pStyle w:val="ListParagraph"/>
        <w:numPr>
          <w:ilvl w:val="0"/>
          <w:numId w:val="21"/>
        </w:numPr>
        <w:ind w:right="-8"/>
        <w:rPr>
          <w:sz w:val="24"/>
          <w:szCs w:val="24"/>
        </w:rPr>
      </w:pPr>
      <w:r w:rsidRPr="00F5286B">
        <w:rPr>
          <w:sz w:val="24"/>
          <w:szCs w:val="24"/>
        </w:rPr>
        <w:t xml:space="preserve">There is a risk to public health and safety or of environmental damage </w:t>
      </w:r>
      <w:r w:rsidR="00F5286B" w:rsidRPr="00F5286B">
        <w:rPr>
          <w:sz w:val="24"/>
          <w:szCs w:val="24"/>
        </w:rPr>
        <w:t>because of</w:t>
      </w:r>
      <w:r w:rsidRPr="00F5286B">
        <w:rPr>
          <w:sz w:val="24"/>
          <w:szCs w:val="24"/>
        </w:rPr>
        <w:t xml:space="preserve"> the breach; or  </w:t>
      </w:r>
    </w:p>
    <w:p w14:paraId="70F52E3F" w14:textId="77777777" w:rsidR="00370513" w:rsidRPr="00F5286B" w:rsidRDefault="00E85E23" w:rsidP="003D7759">
      <w:pPr>
        <w:pStyle w:val="ListParagraph"/>
        <w:numPr>
          <w:ilvl w:val="0"/>
          <w:numId w:val="21"/>
        </w:numPr>
        <w:ind w:right="-8"/>
        <w:rPr>
          <w:sz w:val="24"/>
          <w:szCs w:val="24"/>
        </w:rPr>
      </w:pPr>
      <w:r w:rsidRPr="00F5286B">
        <w:rPr>
          <w:sz w:val="24"/>
          <w:szCs w:val="24"/>
        </w:rPr>
        <w:t xml:space="preserve">The breach was </w:t>
      </w:r>
      <w:r w:rsidR="00F5286B" w:rsidRPr="00F5286B">
        <w:rPr>
          <w:sz w:val="24"/>
          <w:szCs w:val="24"/>
        </w:rPr>
        <w:t>because of</w:t>
      </w:r>
      <w:r w:rsidRPr="00F5286B">
        <w:rPr>
          <w:sz w:val="24"/>
          <w:szCs w:val="24"/>
        </w:rPr>
        <w:t xml:space="preserve"> a deliberate act or following recklessness or neglect; or  </w:t>
      </w:r>
    </w:p>
    <w:p w14:paraId="08FC2764" w14:textId="77777777" w:rsidR="00370513" w:rsidRPr="00F5286B" w:rsidRDefault="00E85E23" w:rsidP="003D7759">
      <w:pPr>
        <w:pStyle w:val="ListParagraph"/>
        <w:numPr>
          <w:ilvl w:val="0"/>
          <w:numId w:val="21"/>
        </w:numPr>
        <w:ind w:right="-8"/>
        <w:rPr>
          <w:sz w:val="24"/>
          <w:szCs w:val="24"/>
        </w:rPr>
      </w:pPr>
      <w:r w:rsidRPr="00F5286B">
        <w:rPr>
          <w:sz w:val="24"/>
          <w:szCs w:val="24"/>
        </w:rPr>
        <w:t xml:space="preserve">The approach of the offender warrants it, e.g. repeated breaches, persistent poor standards; or </w:t>
      </w:r>
    </w:p>
    <w:p w14:paraId="4C7FEE96" w14:textId="77777777" w:rsidR="00370513" w:rsidRPr="00F5286B" w:rsidRDefault="00E85E23" w:rsidP="003D7759">
      <w:pPr>
        <w:pStyle w:val="ListParagraph"/>
        <w:numPr>
          <w:ilvl w:val="0"/>
          <w:numId w:val="21"/>
        </w:numPr>
        <w:ind w:right="-8"/>
        <w:rPr>
          <w:sz w:val="24"/>
          <w:szCs w:val="24"/>
        </w:rPr>
      </w:pPr>
      <w:r w:rsidRPr="00F5286B">
        <w:rPr>
          <w:sz w:val="24"/>
          <w:szCs w:val="24"/>
        </w:rPr>
        <w:t xml:space="preserve">A legal notice or order has not been complied with or no reasonable progress made in relation to its requirements; or </w:t>
      </w:r>
    </w:p>
    <w:p w14:paraId="62F0C05D" w14:textId="77777777" w:rsidR="00370513" w:rsidRPr="00F5286B" w:rsidRDefault="00E85E23" w:rsidP="003D7759">
      <w:pPr>
        <w:pStyle w:val="ListParagraph"/>
        <w:numPr>
          <w:ilvl w:val="0"/>
          <w:numId w:val="21"/>
        </w:numPr>
        <w:ind w:right="-8"/>
        <w:rPr>
          <w:sz w:val="24"/>
          <w:szCs w:val="24"/>
        </w:rPr>
      </w:pPr>
      <w:r>
        <w:rPr>
          <w:sz w:val="24"/>
          <w:szCs w:val="24"/>
        </w:rPr>
        <w:t>An</w:t>
      </w:r>
      <w:r w:rsidR="003F6D3A" w:rsidRPr="00F5286B">
        <w:rPr>
          <w:sz w:val="24"/>
          <w:szCs w:val="24"/>
        </w:rPr>
        <w:t xml:space="preserve"> officer</w:t>
      </w:r>
      <w:r>
        <w:rPr>
          <w:sz w:val="24"/>
          <w:szCs w:val="24"/>
        </w:rPr>
        <w:t xml:space="preserve"> has been o</w:t>
      </w:r>
      <w:r w:rsidR="00D17804">
        <w:rPr>
          <w:sz w:val="24"/>
          <w:szCs w:val="24"/>
        </w:rPr>
        <w:t>b</w:t>
      </w:r>
      <w:r>
        <w:rPr>
          <w:sz w:val="24"/>
          <w:szCs w:val="24"/>
        </w:rPr>
        <w:t>structed</w:t>
      </w:r>
      <w:r w:rsidR="003F6D3A" w:rsidRPr="00F5286B">
        <w:rPr>
          <w:sz w:val="24"/>
          <w:szCs w:val="24"/>
        </w:rPr>
        <w:t xml:space="preserve"> in the course of their duty; or </w:t>
      </w:r>
    </w:p>
    <w:p w14:paraId="4910A1C0" w14:textId="77777777" w:rsidR="00535482" w:rsidRDefault="00E85E23" w:rsidP="003D7759">
      <w:pPr>
        <w:pStyle w:val="ListParagraph"/>
        <w:numPr>
          <w:ilvl w:val="0"/>
          <w:numId w:val="21"/>
        </w:numPr>
        <w:ind w:right="-8"/>
        <w:rPr>
          <w:sz w:val="24"/>
          <w:szCs w:val="24"/>
        </w:rPr>
      </w:pPr>
      <w:r w:rsidRPr="00F5286B">
        <w:rPr>
          <w:sz w:val="24"/>
          <w:szCs w:val="24"/>
        </w:rPr>
        <w:t xml:space="preserve">When a person continues to commit offences despite </w:t>
      </w:r>
      <w:r w:rsidR="00F5286B" w:rsidRPr="00F5286B">
        <w:rPr>
          <w:sz w:val="24"/>
          <w:szCs w:val="24"/>
        </w:rPr>
        <w:t>previous actions and warnings</w:t>
      </w:r>
    </w:p>
    <w:p w14:paraId="010DE492" w14:textId="7CE6665A" w:rsidR="00056B35" w:rsidRPr="00F5286B" w:rsidRDefault="00E85E23" w:rsidP="003D7759">
      <w:pPr>
        <w:pStyle w:val="ListParagraph"/>
        <w:numPr>
          <w:ilvl w:val="0"/>
          <w:numId w:val="21"/>
        </w:numPr>
        <w:ind w:right="-8"/>
        <w:rPr>
          <w:sz w:val="24"/>
          <w:szCs w:val="24"/>
        </w:rPr>
      </w:pPr>
      <w:r>
        <w:rPr>
          <w:sz w:val="24"/>
          <w:szCs w:val="24"/>
        </w:rPr>
        <w:t>A civil penalty has not been paid</w:t>
      </w:r>
    </w:p>
    <w:p w14:paraId="1E1A2728" w14:textId="77777777" w:rsidR="00370513" w:rsidRPr="00F5286B" w:rsidRDefault="00E85E23" w:rsidP="003D7759">
      <w:pPr>
        <w:pStyle w:val="ListParagraph"/>
        <w:numPr>
          <w:ilvl w:val="0"/>
          <w:numId w:val="21"/>
        </w:numPr>
        <w:ind w:right="-8"/>
        <w:rPr>
          <w:sz w:val="24"/>
          <w:szCs w:val="24"/>
        </w:rPr>
      </w:pPr>
      <w:r w:rsidRPr="00F5286B">
        <w:rPr>
          <w:sz w:val="24"/>
          <w:szCs w:val="24"/>
        </w:rPr>
        <w:t xml:space="preserve">The refusal or provision of false information. </w:t>
      </w:r>
    </w:p>
    <w:p w14:paraId="6C5CEC4A" w14:textId="77777777" w:rsidR="00B04CD4" w:rsidRDefault="00B04CD4" w:rsidP="00633A94">
      <w:pPr>
        <w:ind w:left="426" w:right="-8" w:firstLine="0"/>
        <w:rPr>
          <w:sz w:val="24"/>
          <w:szCs w:val="24"/>
        </w:rPr>
      </w:pPr>
    </w:p>
    <w:p w14:paraId="43E1CD04" w14:textId="77777777" w:rsidR="00370513" w:rsidRPr="002405D0" w:rsidRDefault="00E85E23" w:rsidP="00633A94">
      <w:pPr>
        <w:ind w:left="426" w:right="-8" w:firstLine="0"/>
        <w:rPr>
          <w:sz w:val="24"/>
          <w:szCs w:val="24"/>
        </w:rPr>
      </w:pPr>
      <w:r w:rsidRPr="002405D0">
        <w:rPr>
          <w:sz w:val="24"/>
          <w:szCs w:val="24"/>
        </w:rPr>
        <w:t xml:space="preserve">Please note this is not an exhaustive list and each case will be considered on its individual merits.  </w:t>
      </w:r>
    </w:p>
    <w:p w14:paraId="4882EF4A" w14:textId="77777777" w:rsidR="00370513" w:rsidRPr="002405D0" w:rsidRDefault="00370513" w:rsidP="00633A94">
      <w:pPr>
        <w:spacing w:after="0" w:line="259" w:lineRule="auto"/>
        <w:ind w:left="426" w:right="-8" w:firstLine="72"/>
        <w:rPr>
          <w:sz w:val="24"/>
          <w:szCs w:val="24"/>
        </w:rPr>
      </w:pPr>
    </w:p>
    <w:p w14:paraId="6222C5BE" w14:textId="5CB9BE73" w:rsidR="00370513" w:rsidRPr="002405D0" w:rsidRDefault="00E85E23" w:rsidP="00633A94">
      <w:pPr>
        <w:ind w:left="426" w:right="-8"/>
        <w:rPr>
          <w:sz w:val="24"/>
          <w:szCs w:val="24"/>
        </w:rPr>
      </w:pPr>
      <w:r w:rsidRPr="126C44C3">
        <w:rPr>
          <w:sz w:val="24"/>
          <w:szCs w:val="24"/>
        </w:rPr>
        <w:t>The initial decision to prosecute will normal</w:t>
      </w:r>
      <w:r w:rsidR="35B9EE51" w:rsidRPr="126C44C3">
        <w:rPr>
          <w:sz w:val="24"/>
          <w:szCs w:val="24"/>
        </w:rPr>
        <w:t xml:space="preserve">ly be taken by the </w:t>
      </w:r>
      <w:r w:rsidR="6C21A0F2" w:rsidRPr="126C44C3">
        <w:rPr>
          <w:sz w:val="24"/>
          <w:szCs w:val="24"/>
        </w:rPr>
        <w:t>appropriate</w:t>
      </w:r>
      <w:r w:rsidR="7C7AEFA6" w:rsidRPr="126C44C3">
        <w:rPr>
          <w:sz w:val="24"/>
          <w:szCs w:val="24"/>
        </w:rPr>
        <w:t xml:space="preserve"> </w:t>
      </w:r>
      <w:r w:rsidR="5C55C49F" w:rsidRPr="126C44C3">
        <w:rPr>
          <w:sz w:val="24"/>
          <w:szCs w:val="24"/>
        </w:rPr>
        <w:t>designated</w:t>
      </w:r>
      <w:r w:rsidR="7C7AEFA6" w:rsidRPr="126C44C3">
        <w:rPr>
          <w:sz w:val="24"/>
          <w:szCs w:val="24"/>
        </w:rPr>
        <w:t xml:space="preserve"> officer </w:t>
      </w:r>
      <w:r w:rsidRPr="126C44C3">
        <w:rPr>
          <w:sz w:val="24"/>
          <w:szCs w:val="24"/>
        </w:rPr>
        <w:t xml:space="preserve">in consultation with </w:t>
      </w:r>
      <w:r w:rsidR="35B9EE51" w:rsidRPr="126C44C3">
        <w:rPr>
          <w:sz w:val="24"/>
          <w:szCs w:val="24"/>
        </w:rPr>
        <w:t xml:space="preserve">the </w:t>
      </w:r>
      <w:r w:rsidR="6AF3344B" w:rsidRPr="126C44C3">
        <w:rPr>
          <w:sz w:val="24"/>
          <w:szCs w:val="24"/>
        </w:rPr>
        <w:t xml:space="preserve">appropriate </w:t>
      </w:r>
      <w:r w:rsidR="35B9EE51" w:rsidRPr="126C44C3">
        <w:rPr>
          <w:sz w:val="24"/>
          <w:szCs w:val="24"/>
        </w:rPr>
        <w:t>Assistant Director</w:t>
      </w:r>
      <w:r w:rsidR="0584959D" w:rsidRPr="126C44C3">
        <w:rPr>
          <w:sz w:val="24"/>
          <w:szCs w:val="24"/>
        </w:rPr>
        <w:t xml:space="preserve"> </w:t>
      </w:r>
      <w:r w:rsidR="35B9EE51" w:rsidRPr="126C44C3">
        <w:rPr>
          <w:sz w:val="24"/>
          <w:szCs w:val="24"/>
        </w:rPr>
        <w:t xml:space="preserve">and </w:t>
      </w:r>
      <w:r w:rsidR="05D9FEB6" w:rsidRPr="126C44C3">
        <w:rPr>
          <w:sz w:val="24"/>
          <w:szCs w:val="24"/>
        </w:rPr>
        <w:t>f</w:t>
      </w:r>
      <w:r w:rsidR="6F18CD80" w:rsidRPr="126C44C3">
        <w:rPr>
          <w:sz w:val="24"/>
          <w:szCs w:val="24"/>
        </w:rPr>
        <w:t xml:space="preserve">ollowing </w:t>
      </w:r>
      <w:r w:rsidR="4318D0A8" w:rsidRPr="126C44C3">
        <w:rPr>
          <w:sz w:val="24"/>
          <w:szCs w:val="24"/>
        </w:rPr>
        <w:t>legal</w:t>
      </w:r>
      <w:r w:rsidR="35B9EE51" w:rsidRPr="126C44C3">
        <w:rPr>
          <w:sz w:val="24"/>
          <w:szCs w:val="24"/>
        </w:rPr>
        <w:t xml:space="preserve"> advice. </w:t>
      </w:r>
    </w:p>
    <w:p w14:paraId="6B08FE63" w14:textId="77777777" w:rsidR="00370513" w:rsidRDefault="00E85E23" w:rsidP="00633A94">
      <w:pPr>
        <w:spacing w:after="0" w:line="259" w:lineRule="auto"/>
        <w:ind w:left="427" w:right="-8" w:firstLine="0"/>
      </w:pPr>
      <w:r>
        <w:t xml:space="preserve"> </w:t>
      </w:r>
    </w:p>
    <w:p w14:paraId="5313F92D" w14:textId="77777777" w:rsidR="00370513" w:rsidRDefault="00E85E23">
      <w:pPr>
        <w:spacing w:after="0" w:line="259" w:lineRule="auto"/>
        <w:ind w:left="427" w:right="0" w:firstLine="0"/>
      </w:pPr>
      <w:r>
        <w:t xml:space="preserve"> </w:t>
      </w:r>
    </w:p>
    <w:p w14:paraId="2A22675B" w14:textId="77777777" w:rsidR="00370513" w:rsidRPr="00710F7F" w:rsidRDefault="00E85E23" w:rsidP="003D7759">
      <w:pPr>
        <w:pStyle w:val="Heading2"/>
        <w:numPr>
          <w:ilvl w:val="1"/>
          <w:numId w:val="16"/>
        </w:numPr>
        <w:ind w:right="-8"/>
        <w:rPr>
          <w:sz w:val="24"/>
          <w:szCs w:val="24"/>
        </w:rPr>
      </w:pPr>
      <w:bookmarkStart w:id="13" w:name="_Toc213067451"/>
      <w:r w:rsidRPr="00710F7F">
        <w:rPr>
          <w:sz w:val="24"/>
          <w:szCs w:val="24"/>
        </w:rPr>
        <w:t xml:space="preserve">The Redress Schemes for lettings Agency work and Property management Work </w:t>
      </w:r>
      <w:r w:rsidR="006B04B0" w:rsidRPr="00710F7F">
        <w:rPr>
          <w:sz w:val="24"/>
          <w:szCs w:val="24"/>
        </w:rPr>
        <w:t>(requirement to belong to a scheme etc.) England Order 2014</w:t>
      </w:r>
      <w:bookmarkEnd w:id="13"/>
      <w:r w:rsidR="006B04B0" w:rsidRPr="00710F7F">
        <w:rPr>
          <w:sz w:val="24"/>
          <w:szCs w:val="24"/>
        </w:rPr>
        <w:t xml:space="preserve"> </w:t>
      </w:r>
    </w:p>
    <w:p w14:paraId="04E3CC1A" w14:textId="77777777" w:rsidR="00370513" w:rsidRPr="00710F7F" w:rsidRDefault="00E85E23" w:rsidP="00633A94">
      <w:pPr>
        <w:spacing w:after="0" w:line="259" w:lineRule="auto"/>
        <w:ind w:left="787" w:right="-8" w:firstLine="0"/>
        <w:rPr>
          <w:sz w:val="24"/>
          <w:szCs w:val="24"/>
        </w:rPr>
      </w:pPr>
      <w:r w:rsidRPr="00710F7F">
        <w:rPr>
          <w:sz w:val="24"/>
          <w:szCs w:val="24"/>
        </w:rPr>
        <w:t xml:space="preserve"> </w:t>
      </w:r>
    </w:p>
    <w:p w14:paraId="3219C435" w14:textId="77777777" w:rsidR="006B04B0" w:rsidRPr="00710F7F" w:rsidRDefault="00E85E23" w:rsidP="00633A94">
      <w:pPr>
        <w:spacing w:after="0" w:line="259" w:lineRule="auto"/>
        <w:ind w:left="720" w:right="-8" w:firstLine="0"/>
        <w:rPr>
          <w:sz w:val="24"/>
          <w:szCs w:val="24"/>
        </w:rPr>
      </w:pPr>
      <w:r w:rsidRPr="00710F7F">
        <w:rPr>
          <w:sz w:val="24"/>
          <w:szCs w:val="24"/>
        </w:rPr>
        <w:t>Since October 2014 lettings and managing agents have been required to be a member of a redress scheme.  This gives both landl</w:t>
      </w:r>
      <w:r w:rsidR="00154F1C" w:rsidRPr="00710F7F">
        <w:rPr>
          <w:sz w:val="24"/>
          <w:szCs w:val="24"/>
        </w:rPr>
        <w:t>ords and</w:t>
      </w:r>
      <w:r w:rsidRPr="00710F7F">
        <w:rPr>
          <w:sz w:val="24"/>
          <w:szCs w:val="24"/>
        </w:rPr>
        <w:t xml:space="preserve"> tenants the r</w:t>
      </w:r>
      <w:r w:rsidR="0082487B" w:rsidRPr="00710F7F">
        <w:rPr>
          <w:sz w:val="24"/>
          <w:szCs w:val="24"/>
        </w:rPr>
        <w:t xml:space="preserve">ight and access to </w:t>
      </w:r>
      <w:r w:rsidR="003B36B5" w:rsidRPr="00710F7F">
        <w:rPr>
          <w:sz w:val="24"/>
          <w:szCs w:val="24"/>
        </w:rPr>
        <w:t>independent r</w:t>
      </w:r>
      <w:r w:rsidRPr="00710F7F">
        <w:rPr>
          <w:sz w:val="24"/>
          <w:szCs w:val="24"/>
        </w:rPr>
        <w:t xml:space="preserve">edress. </w:t>
      </w:r>
    </w:p>
    <w:p w14:paraId="2188F907" w14:textId="77777777" w:rsidR="006B04B0" w:rsidRPr="00710F7F" w:rsidRDefault="006B04B0" w:rsidP="00633A94">
      <w:pPr>
        <w:spacing w:after="0" w:line="259" w:lineRule="auto"/>
        <w:ind w:left="720" w:right="-8" w:firstLine="0"/>
        <w:rPr>
          <w:sz w:val="24"/>
          <w:szCs w:val="24"/>
        </w:rPr>
      </w:pPr>
    </w:p>
    <w:p w14:paraId="1EC637DE" w14:textId="77777777" w:rsidR="006B04B0" w:rsidRPr="00710F7F" w:rsidRDefault="00E85E23" w:rsidP="00633A94">
      <w:pPr>
        <w:spacing w:after="0" w:line="259" w:lineRule="auto"/>
        <w:ind w:left="720" w:right="-8" w:firstLine="0"/>
        <w:rPr>
          <w:sz w:val="24"/>
          <w:szCs w:val="24"/>
        </w:rPr>
      </w:pPr>
      <w:r w:rsidRPr="00710F7F">
        <w:rPr>
          <w:sz w:val="24"/>
          <w:szCs w:val="24"/>
        </w:rPr>
        <w:t xml:space="preserve">There are 2 schemes (as of August 2018) </w:t>
      </w:r>
    </w:p>
    <w:p w14:paraId="355A0D93" w14:textId="77777777" w:rsidR="003B36B5" w:rsidRPr="00710F7F" w:rsidRDefault="003B36B5" w:rsidP="00633A94">
      <w:pPr>
        <w:spacing w:after="0" w:line="259" w:lineRule="auto"/>
        <w:ind w:left="720" w:right="-8" w:firstLine="0"/>
        <w:rPr>
          <w:sz w:val="24"/>
          <w:szCs w:val="24"/>
        </w:rPr>
      </w:pPr>
    </w:p>
    <w:p w14:paraId="5AC796A5" w14:textId="77777777" w:rsidR="006B04B0" w:rsidRPr="00710F7F" w:rsidRDefault="00E85E23" w:rsidP="003D7759">
      <w:pPr>
        <w:pStyle w:val="ListParagraph"/>
        <w:numPr>
          <w:ilvl w:val="0"/>
          <w:numId w:val="15"/>
        </w:numPr>
        <w:spacing w:after="0" w:line="259" w:lineRule="auto"/>
        <w:ind w:left="1573" w:right="-8"/>
        <w:rPr>
          <w:sz w:val="24"/>
          <w:szCs w:val="24"/>
        </w:rPr>
      </w:pPr>
      <w:r w:rsidRPr="00710F7F">
        <w:rPr>
          <w:sz w:val="24"/>
          <w:szCs w:val="24"/>
        </w:rPr>
        <w:t xml:space="preserve">The Property Ombudsman </w:t>
      </w:r>
    </w:p>
    <w:p w14:paraId="35EB1467" w14:textId="77777777" w:rsidR="006B04B0" w:rsidRPr="00710F7F" w:rsidRDefault="00E85E23" w:rsidP="003D7759">
      <w:pPr>
        <w:pStyle w:val="ListParagraph"/>
        <w:numPr>
          <w:ilvl w:val="0"/>
          <w:numId w:val="15"/>
        </w:numPr>
        <w:spacing w:after="0" w:line="259" w:lineRule="auto"/>
        <w:ind w:left="1573" w:right="-8"/>
        <w:rPr>
          <w:sz w:val="24"/>
          <w:szCs w:val="24"/>
        </w:rPr>
      </w:pPr>
      <w:r w:rsidRPr="00710F7F">
        <w:rPr>
          <w:sz w:val="24"/>
          <w:szCs w:val="24"/>
        </w:rPr>
        <w:t xml:space="preserve">Property Redress Scheme  </w:t>
      </w:r>
    </w:p>
    <w:p w14:paraId="167A92CE" w14:textId="77777777" w:rsidR="006B04B0" w:rsidRPr="00710F7F" w:rsidRDefault="00E85E23" w:rsidP="00633A94">
      <w:pPr>
        <w:spacing w:after="0" w:line="259" w:lineRule="auto"/>
        <w:ind w:left="720" w:right="-8" w:firstLine="0"/>
      </w:pPr>
      <w:r w:rsidRPr="00710F7F">
        <w:lastRenderedPageBreak/>
        <w:t xml:space="preserve">  </w:t>
      </w:r>
    </w:p>
    <w:p w14:paraId="775EA513" w14:textId="77777777" w:rsidR="00370513" w:rsidRPr="00710F7F" w:rsidRDefault="00E85E23" w:rsidP="00633A94">
      <w:pPr>
        <w:ind w:left="715" w:right="-8"/>
        <w:rPr>
          <w:sz w:val="24"/>
          <w:szCs w:val="24"/>
        </w:rPr>
      </w:pPr>
      <w:r w:rsidRPr="00710F7F">
        <w:rPr>
          <w:sz w:val="24"/>
          <w:szCs w:val="24"/>
        </w:rPr>
        <w:t>Under the redress scheme the penalty charge will normally</w:t>
      </w:r>
      <w:r w:rsidR="005D74C4" w:rsidRPr="00710F7F">
        <w:rPr>
          <w:sz w:val="24"/>
          <w:szCs w:val="24"/>
        </w:rPr>
        <w:t xml:space="preserve"> levy will </w:t>
      </w:r>
      <w:r w:rsidRPr="00710F7F">
        <w:rPr>
          <w:sz w:val="24"/>
          <w:szCs w:val="24"/>
        </w:rPr>
        <w:t xml:space="preserve">be £5,000 for any contravention but on representation this charge may be reduced or in exceptional cases quashed. Some brief guidance has been provided on reasons to reduce the penalty charge which includes taking account of turnover of the business or other extenuating circumstances. This charge issued is in accordance with “Guidance on the Redress Scheme Improving Rented Sector” issued in March 2015 by DCLG.  </w:t>
      </w:r>
    </w:p>
    <w:p w14:paraId="04EFCB9B" w14:textId="77777777" w:rsidR="00370513" w:rsidRPr="00710F7F" w:rsidRDefault="00E85E23" w:rsidP="00633A94">
      <w:pPr>
        <w:spacing w:after="0" w:line="259" w:lineRule="auto"/>
        <w:ind w:left="720" w:right="-8" w:firstLine="0"/>
        <w:rPr>
          <w:sz w:val="24"/>
          <w:szCs w:val="24"/>
        </w:rPr>
      </w:pPr>
      <w:r w:rsidRPr="00710F7F">
        <w:rPr>
          <w:sz w:val="24"/>
          <w:szCs w:val="24"/>
        </w:rPr>
        <w:t xml:space="preserve"> </w:t>
      </w:r>
    </w:p>
    <w:p w14:paraId="7E62BCF7" w14:textId="2738AF1C" w:rsidR="00154F1C" w:rsidRPr="00710F7F" w:rsidRDefault="00E85E23" w:rsidP="00633A94">
      <w:pPr>
        <w:ind w:left="715" w:right="-8"/>
        <w:rPr>
          <w:sz w:val="24"/>
          <w:szCs w:val="24"/>
        </w:rPr>
      </w:pPr>
      <w:r w:rsidRPr="00710F7F">
        <w:rPr>
          <w:sz w:val="24"/>
          <w:szCs w:val="24"/>
        </w:rPr>
        <w:t>The landlord can request the local authority to review the penalty charge. Normally any representations that are made will be considered jointly by any two of the follow</w:t>
      </w:r>
      <w:r w:rsidR="00ED5602" w:rsidRPr="00710F7F">
        <w:rPr>
          <w:sz w:val="24"/>
          <w:szCs w:val="24"/>
        </w:rPr>
        <w:t xml:space="preserve">ing </w:t>
      </w:r>
      <w:r w:rsidR="007F2B35" w:rsidRPr="00710F7F">
        <w:rPr>
          <w:sz w:val="24"/>
          <w:szCs w:val="24"/>
        </w:rPr>
        <w:t>officers:</w:t>
      </w:r>
      <w:r w:rsidR="00ED5602" w:rsidRPr="00710F7F">
        <w:rPr>
          <w:sz w:val="24"/>
          <w:szCs w:val="24"/>
        </w:rPr>
        <w:t xml:space="preserve"> the </w:t>
      </w:r>
      <w:r w:rsidR="007F2B35">
        <w:rPr>
          <w:sz w:val="24"/>
          <w:szCs w:val="24"/>
        </w:rPr>
        <w:t>Safer Communities &amp; Homes</w:t>
      </w:r>
      <w:r w:rsidRPr="00710F7F">
        <w:rPr>
          <w:sz w:val="24"/>
          <w:szCs w:val="24"/>
        </w:rPr>
        <w:t xml:space="preserve"> Man</w:t>
      </w:r>
      <w:r w:rsidR="000463C9" w:rsidRPr="00710F7F">
        <w:rPr>
          <w:sz w:val="24"/>
          <w:szCs w:val="24"/>
        </w:rPr>
        <w:t>a</w:t>
      </w:r>
      <w:r w:rsidRPr="00710F7F">
        <w:rPr>
          <w:sz w:val="24"/>
          <w:szCs w:val="24"/>
        </w:rPr>
        <w:t xml:space="preserve">ger, the </w:t>
      </w:r>
      <w:r w:rsidR="00ED5602" w:rsidRPr="00710F7F">
        <w:rPr>
          <w:sz w:val="24"/>
          <w:szCs w:val="24"/>
        </w:rPr>
        <w:t xml:space="preserve">Assistant Director </w:t>
      </w:r>
      <w:r w:rsidR="007F2B35">
        <w:rPr>
          <w:sz w:val="24"/>
          <w:szCs w:val="24"/>
        </w:rPr>
        <w:t xml:space="preserve">Community Safety, Regulatory Services &amp; </w:t>
      </w:r>
      <w:r w:rsidR="00ED5602" w:rsidRPr="00710F7F">
        <w:rPr>
          <w:sz w:val="24"/>
          <w:szCs w:val="24"/>
        </w:rPr>
        <w:t>Partnerships</w:t>
      </w:r>
      <w:r w:rsidR="000463C9" w:rsidRPr="00710F7F">
        <w:rPr>
          <w:sz w:val="24"/>
          <w:szCs w:val="24"/>
        </w:rPr>
        <w:t>, the Executive</w:t>
      </w:r>
      <w:r w:rsidR="00ED5602" w:rsidRPr="00710F7F">
        <w:rPr>
          <w:sz w:val="24"/>
          <w:szCs w:val="24"/>
        </w:rPr>
        <w:t xml:space="preserve"> </w:t>
      </w:r>
      <w:r w:rsidR="000463C9" w:rsidRPr="00710F7F">
        <w:rPr>
          <w:sz w:val="24"/>
          <w:szCs w:val="24"/>
        </w:rPr>
        <w:t>Director Communities.</w:t>
      </w:r>
    </w:p>
    <w:p w14:paraId="2CF850C2" w14:textId="77777777" w:rsidR="00370513" w:rsidRPr="00710F7F" w:rsidRDefault="00E85E23" w:rsidP="00633A94">
      <w:pPr>
        <w:ind w:left="715" w:right="-8"/>
      </w:pPr>
      <w:r w:rsidRPr="00710F7F">
        <w:rPr>
          <w:sz w:val="24"/>
          <w:szCs w:val="24"/>
        </w:rPr>
        <w:t>A final appeal can be made by the landlord to the First Tier Tribunal</w:t>
      </w:r>
      <w:r w:rsidRPr="00710F7F">
        <w:t xml:space="preserve">. </w:t>
      </w:r>
    </w:p>
    <w:p w14:paraId="4D3EF439" w14:textId="77777777" w:rsidR="00154F1C" w:rsidRPr="00710F7F" w:rsidRDefault="00154F1C" w:rsidP="00633A94">
      <w:pPr>
        <w:ind w:left="715" w:right="-8"/>
      </w:pPr>
    </w:p>
    <w:p w14:paraId="032C0F12" w14:textId="77777777" w:rsidR="00154F1C" w:rsidRPr="00710F7F" w:rsidRDefault="00E85E23" w:rsidP="00633A94">
      <w:pPr>
        <w:ind w:left="715" w:right="-8"/>
        <w:rPr>
          <w:sz w:val="24"/>
          <w:szCs w:val="24"/>
        </w:rPr>
      </w:pPr>
      <w:r w:rsidRPr="00710F7F">
        <w:rPr>
          <w:sz w:val="24"/>
          <w:szCs w:val="24"/>
        </w:rPr>
        <w:t xml:space="preserve">Trading Standards </w:t>
      </w:r>
      <w:r w:rsidR="0029258F" w:rsidRPr="00710F7F">
        <w:rPr>
          <w:sz w:val="24"/>
          <w:szCs w:val="24"/>
        </w:rPr>
        <w:t xml:space="preserve">also have </w:t>
      </w:r>
      <w:r w:rsidRPr="00710F7F">
        <w:rPr>
          <w:sz w:val="24"/>
          <w:szCs w:val="24"/>
        </w:rPr>
        <w:t>powers under this Order</w:t>
      </w:r>
      <w:r w:rsidR="0029258F" w:rsidRPr="00710F7F">
        <w:rPr>
          <w:sz w:val="24"/>
          <w:szCs w:val="24"/>
        </w:rPr>
        <w:t xml:space="preserve"> and consideration will be given to work in conjunction with them as necessary</w:t>
      </w:r>
      <w:r w:rsidRPr="00710F7F">
        <w:rPr>
          <w:sz w:val="24"/>
          <w:szCs w:val="24"/>
        </w:rPr>
        <w:t xml:space="preserve">. </w:t>
      </w:r>
    </w:p>
    <w:p w14:paraId="4C4AC948" w14:textId="77777777" w:rsidR="0082487B" w:rsidRPr="00710F7F" w:rsidRDefault="00E85E23" w:rsidP="0026373D">
      <w:pPr>
        <w:spacing w:after="0" w:line="259" w:lineRule="auto"/>
        <w:ind w:left="427" w:right="0" w:firstLine="0"/>
      </w:pPr>
      <w:r w:rsidRPr="00710F7F">
        <w:t xml:space="preserve"> </w:t>
      </w:r>
    </w:p>
    <w:p w14:paraId="6C189B49" w14:textId="456F95C7" w:rsidR="00370513" w:rsidRPr="00710F7F" w:rsidRDefault="00E85E23" w:rsidP="003D7759">
      <w:pPr>
        <w:pStyle w:val="Heading2"/>
        <w:numPr>
          <w:ilvl w:val="1"/>
          <w:numId w:val="16"/>
        </w:numPr>
        <w:tabs>
          <w:tab w:val="center" w:pos="621"/>
          <w:tab w:val="center" w:pos="4404"/>
        </w:tabs>
        <w:rPr>
          <w:sz w:val="24"/>
          <w:szCs w:val="24"/>
        </w:rPr>
      </w:pPr>
      <w:bookmarkStart w:id="14" w:name="_Toc213067452"/>
      <w:r w:rsidRPr="00710F7F">
        <w:rPr>
          <w:sz w:val="24"/>
          <w:szCs w:val="24"/>
        </w:rPr>
        <w:t xml:space="preserve">The Smoke and Carbon Monoxide Alarm (England) Regulations 2015 </w:t>
      </w:r>
      <w:r w:rsidR="002617EF">
        <w:rPr>
          <w:sz w:val="24"/>
          <w:szCs w:val="24"/>
        </w:rPr>
        <w:t>&amp; Smoke and Carbon Monoxide Alarm (Amendment) Regulations 2023</w:t>
      </w:r>
      <w:bookmarkEnd w:id="14"/>
    </w:p>
    <w:p w14:paraId="070A1EFB" w14:textId="77777777" w:rsidR="000048A6" w:rsidRPr="00710F7F" w:rsidRDefault="000048A6" w:rsidP="00F5286B">
      <w:pPr>
        <w:spacing w:after="0" w:line="259" w:lineRule="auto"/>
        <w:ind w:left="628" w:right="0" w:firstLine="0"/>
        <w:rPr>
          <w:b/>
          <w:sz w:val="24"/>
          <w:szCs w:val="24"/>
        </w:rPr>
      </w:pPr>
    </w:p>
    <w:p w14:paraId="0DB5873B" w14:textId="4E135867" w:rsidR="00E2548A" w:rsidRPr="00F046FB" w:rsidRDefault="00E85E23" w:rsidP="00F046FB">
      <w:pPr>
        <w:pStyle w:val="ListParagraph"/>
        <w:numPr>
          <w:ilvl w:val="0"/>
          <w:numId w:val="43"/>
        </w:numPr>
        <w:spacing w:after="0" w:line="259" w:lineRule="auto"/>
        <w:ind w:right="0"/>
        <w:rPr>
          <w:b/>
          <w:sz w:val="24"/>
          <w:szCs w:val="24"/>
        </w:rPr>
      </w:pPr>
      <w:r w:rsidRPr="00F046FB">
        <w:rPr>
          <w:sz w:val="24"/>
          <w:szCs w:val="24"/>
        </w:rPr>
        <w:t>Private</w:t>
      </w:r>
      <w:r w:rsidR="000048A6" w:rsidRPr="00F046FB">
        <w:rPr>
          <w:sz w:val="24"/>
          <w:szCs w:val="24"/>
        </w:rPr>
        <w:t xml:space="preserve"> sector l</w:t>
      </w:r>
      <w:r w:rsidR="00BB2B11" w:rsidRPr="00F046FB">
        <w:rPr>
          <w:sz w:val="24"/>
          <w:szCs w:val="24"/>
        </w:rPr>
        <w:t xml:space="preserve">andlords </w:t>
      </w:r>
      <w:r w:rsidR="00F046FB">
        <w:rPr>
          <w:sz w:val="24"/>
          <w:szCs w:val="24"/>
        </w:rPr>
        <w:t>are</w:t>
      </w:r>
      <w:r w:rsidR="00BB2B11" w:rsidRPr="00F046FB">
        <w:rPr>
          <w:sz w:val="24"/>
          <w:szCs w:val="24"/>
        </w:rPr>
        <w:t xml:space="preserve"> required to </w:t>
      </w:r>
      <w:r w:rsidR="004E38F7" w:rsidRPr="00F046FB">
        <w:rPr>
          <w:sz w:val="24"/>
          <w:szCs w:val="24"/>
        </w:rPr>
        <w:t xml:space="preserve">have </w:t>
      </w:r>
      <w:r w:rsidR="000048A6" w:rsidRPr="00F046FB">
        <w:rPr>
          <w:sz w:val="24"/>
          <w:szCs w:val="24"/>
        </w:rPr>
        <w:t>at least 1 working smoke alarm on each storey of the</w:t>
      </w:r>
      <w:r w:rsidR="00BB2B11" w:rsidRPr="00F046FB">
        <w:rPr>
          <w:sz w:val="24"/>
          <w:szCs w:val="24"/>
        </w:rPr>
        <w:t>i</w:t>
      </w:r>
      <w:r w:rsidR="000048A6" w:rsidRPr="00F046FB">
        <w:rPr>
          <w:sz w:val="24"/>
          <w:szCs w:val="24"/>
        </w:rPr>
        <w:t>r property</w:t>
      </w:r>
      <w:r w:rsidR="00BB2B11" w:rsidRPr="00F046FB">
        <w:rPr>
          <w:sz w:val="24"/>
          <w:szCs w:val="24"/>
        </w:rPr>
        <w:t>.</w:t>
      </w:r>
      <w:r w:rsidR="000048A6" w:rsidRPr="00F046FB">
        <w:rPr>
          <w:sz w:val="24"/>
          <w:szCs w:val="24"/>
        </w:rPr>
        <w:t xml:space="preserve"> </w:t>
      </w:r>
      <w:r w:rsidR="003F6D3A" w:rsidRPr="00F046FB">
        <w:rPr>
          <w:b/>
          <w:sz w:val="24"/>
          <w:szCs w:val="24"/>
        </w:rPr>
        <w:t xml:space="preserve"> </w:t>
      </w:r>
    </w:p>
    <w:p w14:paraId="3223EF45" w14:textId="6953C20C" w:rsidR="00E2548A" w:rsidRPr="00F046FB" w:rsidRDefault="00E85E23" w:rsidP="00F046FB">
      <w:pPr>
        <w:pStyle w:val="ListParagraph"/>
        <w:numPr>
          <w:ilvl w:val="0"/>
          <w:numId w:val="43"/>
        </w:numPr>
        <w:spacing w:after="0" w:line="259" w:lineRule="auto"/>
        <w:ind w:right="0"/>
        <w:rPr>
          <w:bCs/>
          <w:sz w:val="24"/>
          <w:szCs w:val="24"/>
        </w:rPr>
      </w:pPr>
      <w:r w:rsidRPr="00F046FB">
        <w:rPr>
          <w:bCs/>
          <w:sz w:val="24"/>
          <w:szCs w:val="24"/>
        </w:rPr>
        <w:t>Ensure a carbon monoxide alarm is equipped in any room used as living accommodation which contains a fixed combustion appliance (excluding gas cookers).</w:t>
      </w:r>
    </w:p>
    <w:p w14:paraId="2A53468C" w14:textId="4629E255" w:rsidR="00370513" w:rsidRPr="00F046FB" w:rsidRDefault="00E85E23" w:rsidP="00F046FB">
      <w:pPr>
        <w:pStyle w:val="ListParagraph"/>
        <w:numPr>
          <w:ilvl w:val="0"/>
          <w:numId w:val="43"/>
        </w:numPr>
        <w:spacing w:after="0" w:line="259" w:lineRule="auto"/>
        <w:ind w:right="0"/>
        <w:rPr>
          <w:bCs/>
          <w:sz w:val="24"/>
          <w:szCs w:val="24"/>
        </w:rPr>
      </w:pPr>
      <w:r w:rsidRPr="00F046FB">
        <w:rPr>
          <w:bCs/>
          <w:sz w:val="24"/>
          <w:szCs w:val="24"/>
        </w:rPr>
        <w:t>Ensure smoke alarms and carbon monoxide alarms are repaired or replaced once informed and found that they are faulty.</w:t>
      </w:r>
    </w:p>
    <w:p w14:paraId="57C627A6" w14:textId="77777777" w:rsidR="000048A6" w:rsidRPr="00710F7F" w:rsidRDefault="000048A6" w:rsidP="008A74B5">
      <w:pPr>
        <w:spacing w:after="0" w:line="259" w:lineRule="auto"/>
        <w:ind w:left="720" w:right="0" w:firstLine="0"/>
        <w:rPr>
          <w:sz w:val="24"/>
          <w:szCs w:val="24"/>
        </w:rPr>
      </w:pPr>
    </w:p>
    <w:p w14:paraId="004F710D" w14:textId="77777777" w:rsidR="00F046FB" w:rsidRDefault="00E85E23" w:rsidP="00633A94">
      <w:pPr>
        <w:ind w:left="715" w:right="-8"/>
        <w:rPr>
          <w:sz w:val="24"/>
          <w:szCs w:val="24"/>
        </w:rPr>
      </w:pPr>
      <w:r w:rsidRPr="00710F7F">
        <w:rPr>
          <w:sz w:val="24"/>
          <w:szCs w:val="24"/>
        </w:rPr>
        <w:t>Under these regulations, a penalty charge of up to £5,000 can be made</w:t>
      </w:r>
      <w:r>
        <w:rPr>
          <w:sz w:val="24"/>
          <w:szCs w:val="24"/>
        </w:rPr>
        <w:t xml:space="preserve"> where a landlord fails to comply with a remedial notice.</w:t>
      </w:r>
    </w:p>
    <w:p w14:paraId="763DCF21" w14:textId="77777777" w:rsidR="00110116" w:rsidRDefault="00110116" w:rsidP="00110116">
      <w:pPr>
        <w:ind w:left="715" w:right="-8"/>
        <w:rPr>
          <w:sz w:val="24"/>
          <w:szCs w:val="24"/>
        </w:rPr>
      </w:pPr>
    </w:p>
    <w:p w14:paraId="3853B369" w14:textId="42E2149E" w:rsidR="00110116" w:rsidRPr="00710F7F" w:rsidRDefault="00E85E23" w:rsidP="00110116">
      <w:pPr>
        <w:ind w:left="715" w:right="-8"/>
        <w:rPr>
          <w:sz w:val="24"/>
          <w:szCs w:val="24"/>
        </w:rPr>
      </w:pPr>
      <w:r w:rsidRPr="00710F7F">
        <w:rPr>
          <w:sz w:val="24"/>
          <w:szCs w:val="24"/>
        </w:rPr>
        <w:t xml:space="preserve">Where the Council undertake remedial action, the type of smoke detection fitted will if reasonable and practical will meet the standards contained in British Standard 5839- part 6:2019 </w:t>
      </w:r>
    </w:p>
    <w:p w14:paraId="0535AB3D" w14:textId="77777777" w:rsidR="00110116" w:rsidRDefault="00110116" w:rsidP="00633A94">
      <w:pPr>
        <w:ind w:left="715" w:right="-8"/>
        <w:rPr>
          <w:sz w:val="24"/>
          <w:szCs w:val="24"/>
        </w:rPr>
      </w:pPr>
    </w:p>
    <w:p w14:paraId="79BCFC20" w14:textId="77777777" w:rsidR="003D73EB" w:rsidRDefault="00E85E23" w:rsidP="00633A94">
      <w:pPr>
        <w:ind w:left="715" w:right="-8"/>
        <w:rPr>
          <w:sz w:val="24"/>
          <w:szCs w:val="24"/>
        </w:rPr>
      </w:pPr>
      <w:r>
        <w:rPr>
          <w:sz w:val="24"/>
          <w:szCs w:val="24"/>
        </w:rPr>
        <w:t xml:space="preserve">Failure to comply will result in the issue of a civil penalty. </w:t>
      </w:r>
    </w:p>
    <w:p w14:paraId="16AEB66E" w14:textId="77777777" w:rsidR="003D73EB" w:rsidRPr="00CD298F" w:rsidRDefault="00E85E23" w:rsidP="003D73EB">
      <w:pPr>
        <w:spacing w:after="0" w:line="259" w:lineRule="auto"/>
        <w:ind w:left="705" w:right="0" w:firstLine="0"/>
        <w:rPr>
          <w:b/>
          <w:sz w:val="24"/>
          <w:szCs w:val="24"/>
        </w:rPr>
      </w:pPr>
      <w:r w:rsidRPr="00CD298F">
        <w:rPr>
          <w:b/>
          <w:sz w:val="24"/>
          <w:szCs w:val="24"/>
        </w:rPr>
        <w:t xml:space="preserve">Please refer to the </w:t>
      </w:r>
      <w:hyperlink r:id="rId22" w:history="1">
        <w:r w:rsidR="003D73EB" w:rsidRPr="001A0EF4">
          <w:rPr>
            <w:rStyle w:val="Hyperlink"/>
            <w:b/>
            <w:sz w:val="24"/>
            <w:szCs w:val="24"/>
          </w:rPr>
          <w:t>Private Sector Housing Civil Penalty policy</w:t>
        </w:r>
      </w:hyperlink>
      <w:r>
        <w:rPr>
          <w:b/>
          <w:sz w:val="24"/>
          <w:szCs w:val="24"/>
        </w:rPr>
        <w:t>. which outlines the Councils approach</w:t>
      </w:r>
    </w:p>
    <w:p w14:paraId="51D16670" w14:textId="77777777" w:rsidR="00F046FB" w:rsidRDefault="00F046FB" w:rsidP="00633A94">
      <w:pPr>
        <w:ind w:left="715" w:right="-8"/>
        <w:rPr>
          <w:sz w:val="24"/>
          <w:szCs w:val="24"/>
        </w:rPr>
      </w:pPr>
    </w:p>
    <w:p w14:paraId="407E9BFC" w14:textId="1B9D7F2C" w:rsidR="00110116" w:rsidRDefault="00E85E23" w:rsidP="00110116">
      <w:pPr>
        <w:ind w:left="715" w:right="-8"/>
        <w:rPr>
          <w:sz w:val="24"/>
          <w:szCs w:val="24"/>
        </w:rPr>
      </w:pPr>
      <w:r>
        <w:rPr>
          <w:sz w:val="24"/>
          <w:szCs w:val="24"/>
        </w:rPr>
        <w:t>The</w:t>
      </w:r>
      <w:r w:rsidR="000048A6" w:rsidRPr="00710F7F">
        <w:rPr>
          <w:sz w:val="24"/>
          <w:szCs w:val="24"/>
        </w:rPr>
        <w:t xml:space="preserve"> </w:t>
      </w:r>
      <w:r w:rsidR="00DC30F4">
        <w:rPr>
          <w:sz w:val="24"/>
          <w:szCs w:val="24"/>
        </w:rPr>
        <w:t xml:space="preserve">Private Sector </w:t>
      </w:r>
      <w:r w:rsidR="00913F07" w:rsidRPr="00710F7F">
        <w:rPr>
          <w:sz w:val="24"/>
          <w:szCs w:val="24"/>
        </w:rPr>
        <w:t>Team will exercise these powers</w:t>
      </w:r>
      <w:r w:rsidR="00F96ABA">
        <w:rPr>
          <w:sz w:val="24"/>
          <w:szCs w:val="24"/>
        </w:rPr>
        <w:t xml:space="preserve"> in accordance with </w:t>
      </w:r>
      <w:r w:rsidR="00647C0F">
        <w:rPr>
          <w:sz w:val="24"/>
          <w:szCs w:val="24"/>
        </w:rPr>
        <w:t xml:space="preserve">the </w:t>
      </w:r>
      <w:hyperlink r:id="rId23" w:history="1">
        <w:r w:rsidR="00647C0F" w:rsidRPr="00647C0F">
          <w:rPr>
            <w:rStyle w:val="Hyperlink"/>
            <w:sz w:val="24"/>
            <w:szCs w:val="24"/>
          </w:rPr>
          <w:t>local authority guidance.</w:t>
        </w:r>
      </w:hyperlink>
      <w:r w:rsidR="004E38F7" w:rsidRPr="00710F7F">
        <w:rPr>
          <w:sz w:val="24"/>
          <w:szCs w:val="24"/>
        </w:rPr>
        <w:t xml:space="preserve"> </w:t>
      </w:r>
    </w:p>
    <w:p w14:paraId="6A0182DB" w14:textId="77777777" w:rsidR="009F3E00" w:rsidRDefault="009F3E00" w:rsidP="00110116">
      <w:pPr>
        <w:ind w:left="715" w:right="-8"/>
        <w:rPr>
          <w:sz w:val="24"/>
          <w:szCs w:val="24"/>
        </w:rPr>
      </w:pPr>
    </w:p>
    <w:p w14:paraId="21F8E91D" w14:textId="77777777" w:rsidR="00854F4C" w:rsidRPr="00C54A9B" w:rsidRDefault="00E85E23" w:rsidP="00854F4C">
      <w:pPr>
        <w:pStyle w:val="Heading2"/>
        <w:numPr>
          <w:ilvl w:val="1"/>
          <w:numId w:val="16"/>
        </w:numPr>
        <w:rPr>
          <w:sz w:val="24"/>
          <w:szCs w:val="24"/>
        </w:rPr>
      </w:pPr>
      <w:bookmarkStart w:id="15" w:name="_Toc213067453"/>
      <w:r w:rsidRPr="00DD7FAD">
        <w:rPr>
          <w:sz w:val="24"/>
          <w:szCs w:val="24"/>
        </w:rPr>
        <w:t xml:space="preserve">The Energy Efficiency (Private Rented Property) (England and Wales) </w:t>
      </w:r>
      <w:r w:rsidRPr="00C54A9B">
        <w:rPr>
          <w:sz w:val="24"/>
          <w:szCs w:val="24"/>
        </w:rPr>
        <w:t>Regulations 2015</w:t>
      </w:r>
      <w:bookmarkEnd w:id="15"/>
    </w:p>
    <w:p w14:paraId="6513C876" w14:textId="77777777" w:rsidR="00854F4C" w:rsidRDefault="00854F4C" w:rsidP="00854F4C">
      <w:pPr>
        <w:ind w:left="426" w:hanging="284"/>
        <w:rPr>
          <w:highlight w:val="yellow"/>
        </w:rPr>
      </w:pPr>
    </w:p>
    <w:p w14:paraId="42FE4948" w14:textId="77777777" w:rsidR="00854F4C" w:rsidRPr="00EA7E85" w:rsidRDefault="00E85E23" w:rsidP="00854F4C">
      <w:pPr>
        <w:ind w:left="720" w:firstLine="0"/>
        <w:rPr>
          <w:sz w:val="24"/>
          <w:szCs w:val="24"/>
        </w:rPr>
      </w:pPr>
      <w:r w:rsidRPr="00EA7E85">
        <w:rPr>
          <w:sz w:val="24"/>
          <w:szCs w:val="24"/>
        </w:rPr>
        <w:t xml:space="preserve">The Energy Efficiency (Private Rented Property) (England and Wales) Regulations 2015 establish minimum energy efficiency standards for </w:t>
      </w:r>
      <w:r w:rsidRPr="00EA7E85">
        <w:rPr>
          <w:sz w:val="24"/>
          <w:szCs w:val="24"/>
        </w:rPr>
        <w:lastRenderedPageBreak/>
        <w:t>private rented properties in England and Wales. These regulations aim to improve energy efficiency in the rental sector and reduce carbon emissions. They require landlords to ensure their properties meet at least an Energy Performance Certificate (EPC) rating of E before letting them, unless an exemption is registered</w:t>
      </w:r>
    </w:p>
    <w:p w14:paraId="304E3702" w14:textId="77777777" w:rsidR="00854F4C" w:rsidRDefault="00854F4C" w:rsidP="00854F4C">
      <w:pPr>
        <w:ind w:left="720" w:firstLine="0"/>
      </w:pPr>
    </w:p>
    <w:p w14:paraId="162759A5" w14:textId="7662927D" w:rsidR="00854F4C" w:rsidRDefault="00E85E23" w:rsidP="126C44C3">
      <w:pPr>
        <w:spacing w:after="4" w:line="248" w:lineRule="auto"/>
        <w:ind w:left="720" w:right="-35" w:firstLine="0"/>
        <w:jc w:val="both"/>
        <w:rPr>
          <w:sz w:val="24"/>
          <w:szCs w:val="24"/>
        </w:rPr>
      </w:pPr>
      <w:r w:rsidRPr="126C44C3">
        <w:rPr>
          <w:sz w:val="24"/>
          <w:szCs w:val="24"/>
        </w:rPr>
        <w:t>In accordance with Regulation 34 Local Authorities are responsible for enforcing</w:t>
      </w:r>
      <w:r w:rsidR="0CD47C4D" w:rsidRPr="126C44C3">
        <w:rPr>
          <w:sz w:val="24"/>
          <w:szCs w:val="24"/>
        </w:rPr>
        <w:t xml:space="preserve"> </w:t>
      </w:r>
      <w:r w:rsidRPr="126C44C3">
        <w:rPr>
          <w:sz w:val="24"/>
          <w:szCs w:val="24"/>
        </w:rPr>
        <w:t>the minimum level of energy provisions within their area. In the first instance the council will notify Landlords who rent properties with an EPC of F or G that they do not meet the minimum energy efficiency standard. The Council will offer advice on how the standards can be met and request Landlords to register an exemption if appropriate. Unless the landlord has reasonable excuse for not complying with these regulations, the council will normally take formal action without giving an informal opportunity for the landlord to comply where a contravention exists</w:t>
      </w:r>
    </w:p>
    <w:p w14:paraId="7EA6D67F" w14:textId="77777777" w:rsidR="00854F4C" w:rsidRDefault="00854F4C" w:rsidP="00854F4C">
      <w:pPr>
        <w:ind w:left="720" w:firstLine="0"/>
        <w:rPr>
          <w:sz w:val="24"/>
          <w:szCs w:val="24"/>
        </w:rPr>
      </w:pPr>
    </w:p>
    <w:p w14:paraId="617FB1E2" w14:textId="77777777" w:rsidR="00854F4C" w:rsidRDefault="00E85E23" w:rsidP="00854F4C">
      <w:pPr>
        <w:spacing w:after="4" w:line="248" w:lineRule="auto"/>
        <w:ind w:left="720" w:right="-35" w:firstLine="0"/>
        <w:jc w:val="both"/>
        <w:rPr>
          <w:sz w:val="24"/>
          <w:szCs w:val="24"/>
        </w:rPr>
      </w:pPr>
      <w:r w:rsidRPr="00AA2E16">
        <w:rPr>
          <w:sz w:val="24"/>
          <w:szCs w:val="24"/>
        </w:rPr>
        <w:t>The Council has discretion to serve Compliance Noti</w:t>
      </w:r>
      <w:r>
        <w:rPr>
          <w:sz w:val="24"/>
          <w:szCs w:val="24"/>
        </w:rPr>
        <w:t xml:space="preserve">ces to request information from </w:t>
      </w:r>
      <w:r w:rsidRPr="00AA2E16">
        <w:rPr>
          <w:sz w:val="24"/>
          <w:szCs w:val="24"/>
        </w:rPr>
        <w:t>the landlord that will help them to decide whether there has been a breach. The</w:t>
      </w:r>
      <w:r>
        <w:rPr>
          <w:sz w:val="24"/>
          <w:szCs w:val="24"/>
        </w:rPr>
        <w:t xml:space="preserve"> Private Sector Housing Team</w:t>
      </w:r>
      <w:r w:rsidRPr="00AA2E16">
        <w:rPr>
          <w:sz w:val="24"/>
          <w:szCs w:val="24"/>
        </w:rPr>
        <w:t xml:space="preserve"> will serve Compliance Notices where the additional information is required. </w:t>
      </w:r>
    </w:p>
    <w:p w14:paraId="7AD80CBB" w14:textId="77777777" w:rsidR="00854F4C" w:rsidRDefault="00854F4C" w:rsidP="00854F4C">
      <w:pPr>
        <w:spacing w:after="4" w:line="248" w:lineRule="auto"/>
        <w:ind w:left="720" w:right="-35" w:firstLine="0"/>
        <w:jc w:val="both"/>
        <w:rPr>
          <w:sz w:val="24"/>
          <w:szCs w:val="24"/>
        </w:rPr>
      </w:pPr>
    </w:p>
    <w:p w14:paraId="4D6D55C6" w14:textId="77777777" w:rsidR="00854F4C" w:rsidRDefault="00E85E23" w:rsidP="00854F4C">
      <w:pPr>
        <w:spacing w:after="4" w:line="248" w:lineRule="auto"/>
        <w:ind w:left="720" w:right="-35" w:firstLine="0"/>
        <w:jc w:val="both"/>
        <w:rPr>
          <w:sz w:val="24"/>
          <w:szCs w:val="24"/>
        </w:rPr>
      </w:pPr>
      <w:r w:rsidRPr="00AA2E16">
        <w:rPr>
          <w:sz w:val="24"/>
          <w:szCs w:val="24"/>
        </w:rPr>
        <w:t xml:space="preserve">The </w:t>
      </w:r>
      <w:r>
        <w:rPr>
          <w:sz w:val="24"/>
          <w:szCs w:val="24"/>
        </w:rPr>
        <w:t>Team</w:t>
      </w:r>
      <w:r w:rsidRPr="00AA2E16">
        <w:rPr>
          <w:sz w:val="24"/>
          <w:szCs w:val="24"/>
        </w:rPr>
        <w:t xml:space="preserve"> will serve a Penalty Notices where a landlord fails to comply with the Compliance Notice</w:t>
      </w:r>
      <w:r>
        <w:rPr>
          <w:sz w:val="24"/>
          <w:szCs w:val="24"/>
        </w:rPr>
        <w:t>.</w:t>
      </w:r>
      <w:r w:rsidRPr="00830AD2">
        <w:rPr>
          <w:sz w:val="24"/>
          <w:szCs w:val="24"/>
        </w:rPr>
        <w:t xml:space="preserve"> </w:t>
      </w:r>
    </w:p>
    <w:p w14:paraId="230658DD" w14:textId="77777777" w:rsidR="003D73EB" w:rsidRPr="00CD298F" w:rsidRDefault="00E85E23" w:rsidP="126C44C3">
      <w:pPr>
        <w:spacing w:after="4" w:line="248" w:lineRule="auto"/>
        <w:ind w:left="720" w:right="-35" w:firstLine="0"/>
        <w:jc w:val="both"/>
        <w:rPr>
          <w:b/>
          <w:bCs/>
          <w:sz w:val="24"/>
          <w:szCs w:val="24"/>
        </w:rPr>
      </w:pPr>
      <w:r w:rsidRPr="126C44C3">
        <w:rPr>
          <w:b/>
          <w:bCs/>
          <w:sz w:val="24"/>
          <w:szCs w:val="24"/>
        </w:rPr>
        <w:t xml:space="preserve">Please refer to the </w:t>
      </w:r>
      <w:hyperlink r:id="rId24" w:history="1">
        <w:r w:rsidR="6D7AEFE9" w:rsidRPr="001F537B">
          <w:rPr>
            <w:rStyle w:val="Hyperlink"/>
            <w:b/>
            <w:bCs/>
            <w:sz w:val="24"/>
            <w:szCs w:val="24"/>
          </w:rPr>
          <w:t>Private Sector Housing Civil Penalty policy</w:t>
        </w:r>
      </w:hyperlink>
      <w:r w:rsidRPr="126C44C3">
        <w:rPr>
          <w:b/>
          <w:bCs/>
          <w:sz w:val="24"/>
          <w:szCs w:val="24"/>
        </w:rPr>
        <w:t>. which outlines the Councils approach</w:t>
      </w:r>
    </w:p>
    <w:p w14:paraId="1131A0C3" w14:textId="318CACE1" w:rsidR="00854F4C" w:rsidRPr="00214BF1" w:rsidRDefault="00854F4C" w:rsidP="00854F4C">
      <w:pPr>
        <w:spacing w:after="4" w:line="248" w:lineRule="auto"/>
        <w:ind w:left="720" w:right="-35" w:firstLine="0"/>
        <w:jc w:val="both"/>
        <w:rPr>
          <w:b/>
          <w:bCs/>
          <w:sz w:val="24"/>
          <w:szCs w:val="24"/>
        </w:rPr>
      </w:pPr>
    </w:p>
    <w:p w14:paraId="209A5165" w14:textId="77777777" w:rsidR="00CD298F" w:rsidRDefault="00CD298F" w:rsidP="00110116">
      <w:pPr>
        <w:ind w:left="715" w:right="-8"/>
        <w:rPr>
          <w:sz w:val="24"/>
          <w:szCs w:val="24"/>
        </w:rPr>
      </w:pPr>
    </w:p>
    <w:p w14:paraId="0D82C7EF" w14:textId="73717776" w:rsidR="00CD298F" w:rsidRPr="00CD298F" w:rsidRDefault="00E85E23" w:rsidP="00CD298F">
      <w:pPr>
        <w:pStyle w:val="Heading1"/>
        <w:numPr>
          <w:ilvl w:val="0"/>
          <w:numId w:val="57"/>
        </w:numPr>
      </w:pPr>
      <w:bookmarkStart w:id="16" w:name="_Toc213067454"/>
      <w:r w:rsidRPr="00CD298F">
        <w:t>Civil Penalty Policy</w:t>
      </w:r>
      <w:bookmarkEnd w:id="16"/>
    </w:p>
    <w:p w14:paraId="60FEBFE3" w14:textId="2D2A07EB" w:rsidR="00370513" w:rsidRPr="00710F7F" w:rsidRDefault="00E85E23" w:rsidP="0076310C">
      <w:pPr>
        <w:ind w:left="567" w:right="-8" w:hanging="425"/>
        <w:rPr>
          <w:sz w:val="24"/>
          <w:szCs w:val="24"/>
        </w:rPr>
      </w:pPr>
      <w:r w:rsidRPr="126C44C3">
        <w:rPr>
          <w:sz w:val="24"/>
          <w:szCs w:val="24"/>
        </w:rPr>
        <w:t xml:space="preserve"> </w:t>
      </w:r>
    </w:p>
    <w:p w14:paraId="178F1719" w14:textId="5F9E7C28" w:rsidR="18636BEE" w:rsidRDefault="18636BEE" w:rsidP="126C44C3">
      <w:pPr>
        <w:ind w:left="567" w:right="-8" w:firstLine="0"/>
        <w:rPr>
          <w:sz w:val="24"/>
          <w:szCs w:val="24"/>
        </w:rPr>
      </w:pPr>
      <w:r w:rsidRPr="126C44C3">
        <w:rPr>
          <w:sz w:val="24"/>
          <w:szCs w:val="24"/>
        </w:rPr>
        <w:t xml:space="preserve">Under certain legislation the Council has the authority to issue Penalty Charge Notices and civil penalties for breaches of housing law.  These </w:t>
      </w:r>
      <w:r w:rsidR="58ACE6A7" w:rsidRPr="126C44C3">
        <w:rPr>
          <w:sz w:val="24"/>
          <w:szCs w:val="24"/>
        </w:rPr>
        <w:t>enforcement tools are outlined in the Council’s Private Sector Housing Civil penalty policy, which sets out the approach to determ</w:t>
      </w:r>
      <w:r w:rsidR="5481F8D1" w:rsidRPr="126C44C3">
        <w:rPr>
          <w:sz w:val="24"/>
          <w:szCs w:val="24"/>
        </w:rPr>
        <w:t>ining when and how such penalties will be applied.</w:t>
      </w:r>
    </w:p>
    <w:p w14:paraId="49ECF01B" w14:textId="293C501B" w:rsidR="126C44C3" w:rsidRDefault="126C44C3" w:rsidP="126C44C3">
      <w:pPr>
        <w:ind w:left="567" w:right="-8" w:hanging="425"/>
        <w:rPr>
          <w:sz w:val="24"/>
          <w:szCs w:val="24"/>
        </w:rPr>
      </w:pPr>
    </w:p>
    <w:p w14:paraId="14067F6A" w14:textId="56A3A9FD" w:rsidR="5481F8D1" w:rsidRDefault="5481F8D1" w:rsidP="126C44C3">
      <w:pPr>
        <w:ind w:left="567" w:right="-8" w:firstLine="0"/>
        <w:rPr>
          <w:sz w:val="24"/>
          <w:szCs w:val="24"/>
        </w:rPr>
      </w:pPr>
      <w:r w:rsidRPr="126C44C3">
        <w:rPr>
          <w:sz w:val="24"/>
          <w:szCs w:val="24"/>
        </w:rPr>
        <w:t>With the introduction of the Renters Rights Act 2025, the Council will also be empowered to issue civil penalties for a broader range of offences, includ</w:t>
      </w:r>
      <w:r w:rsidR="03040605" w:rsidRPr="126C44C3">
        <w:rPr>
          <w:sz w:val="24"/>
          <w:szCs w:val="24"/>
        </w:rPr>
        <w:t>ing those detailed under Section 16 of the Housing Act 1988, as amended.  These include:</w:t>
      </w:r>
    </w:p>
    <w:p w14:paraId="5E80B5D6" w14:textId="7A14E988" w:rsidR="126C44C3" w:rsidRPr="001F537B" w:rsidRDefault="126C44C3" w:rsidP="126C44C3">
      <w:pPr>
        <w:spacing w:after="0" w:line="259" w:lineRule="auto"/>
        <w:ind w:left="142" w:right="0" w:firstLine="0"/>
        <w:rPr>
          <w:strike/>
          <w:sz w:val="24"/>
          <w:szCs w:val="24"/>
        </w:rPr>
      </w:pPr>
    </w:p>
    <w:p w14:paraId="00A85294" w14:textId="53F545DC" w:rsidR="003020A5" w:rsidRPr="00CD298F" w:rsidRDefault="00E85E23" w:rsidP="126C44C3">
      <w:pPr>
        <w:pStyle w:val="ListParagraph"/>
        <w:numPr>
          <w:ilvl w:val="0"/>
          <w:numId w:val="58"/>
        </w:numPr>
        <w:spacing w:after="0" w:line="259" w:lineRule="auto"/>
        <w:ind w:right="0"/>
        <w:rPr>
          <w:sz w:val="24"/>
          <w:szCs w:val="24"/>
        </w:rPr>
      </w:pPr>
      <w:r w:rsidRPr="126C44C3">
        <w:rPr>
          <w:sz w:val="24"/>
          <w:szCs w:val="24"/>
        </w:rPr>
        <w:t>Where a landlord or agent relies on a Schedule 2 eviction ground knowing that the landlord would not be able to obtain an order for possession, and the tenant subsequently surrenders the tenancy within four months without a court order</w:t>
      </w:r>
      <w:r w:rsidR="0002680B">
        <w:rPr>
          <w:sz w:val="24"/>
          <w:szCs w:val="24"/>
        </w:rPr>
        <w:t>.</w:t>
      </w:r>
    </w:p>
    <w:p w14:paraId="5474B19C" w14:textId="30C0EC89" w:rsidR="003020A5" w:rsidRPr="00CD298F" w:rsidRDefault="00E85E23" w:rsidP="126C44C3">
      <w:pPr>
        <w:pStyle w:val="ListParagraph"/>
        <w:numPr>
          <w:ilvl w:val="0"/>
          <w:numId w:val="58"/>
        </w:numPr>
        <w:spacing w:after="0" w:line="259" w:lineRule="auto"/>
        <w:ind w:right="0"/>
        <w:rPr>
          <w:sz w:val="24"/>
          <w:szCs w:val="24"/>
        </w:rPr>
      </w:pPr>
      <w:r w:rsidRPr="126C44C3">
        <w:rPr>
          <w:sz w:val="24"/>
          <w:szCs w:val="24"/>
        </w:rPr>
        <w:t>Attempting to let the property for a fixed term</w:t>
      </w:r>
      <w:r w:rsidR="0A7267ED" w:rsidRPr="126C44C3">
        <w:rPr>
          <w:sz w:val="24"/>
          <w:szCs w:val="24"/>
        </w:rPr>
        <w:t xml:space="preserve"> contrary to the new tenancy framework.</w:t>
      </w:r>
    </w:p>
    <w:p w14:paraId="1BCE9035" w14:textId="28E346C6" w:rsidR="003020A5" w:rsidRPr="00CD298F" w:rsidRDefault="00E85E23" w:rsidP="00CD298F">
      <w:pPr>
        <w:pStyle w:val="ListParagraph"/>
        <w:numPr>
          <w:ilvl w:val="0"/>
          <w:numId w:val="58"/>
        </w:numPr>
        <w:spacing w:after="0" w:line="259" w:lineRule="auto"/>
        <w:ind w:right="0"/>
        <w:rPr>
          <w:bCs/>
          <w:sz w:val="24"/>
          <w:szCs w:val="24"/>
        </w:rPr>
      </w:pPr>
      <w:r w:rsidRPr="00CD298F">
        <w:rPr>
          <w:bCs/>
          <w:sz w:val="24"/>
          <w:szCs w:val="24"/>
        </w:rPr>
        <w:t xml:space="preserve">Failure to give a written statement of terms and any other information required by regulations made by the Secretary of State. </w:t>
      </w:r>
    </w:p>
    <w:p w14:paraId="5E7EFAB9" w14:textId="321EEBE7" w:rsidR="003020A5" w:rsidRPr="00CD298F" w:rsidRDefault="00E85E23" w:rsidP="00CD298F">
      <w:pPr>
        <w:pStyle w:val="ListParagraph"/>
        <w:numPr>
          <w:ilvl w:val="0"/>
          <w:numId w:val="58"/>
        </w:numPr>
        <w:spacing w:after="0" w:line="259" w:lineRule="auto"/>
        <w:ind w:right="0"/>
        <w:rPr>
          <w:bCs/>
          <w:sz w:val="24"/>
          <w:szCs w:val="24"/>
        </w:rPr>
      </w:pPr>
      <w:r w:rsidRPr="00CD298F">
        <w:rPr>
          <w:bCs/>
          <w:sz w:val="24"/>
          <w:szCs w:val="24"/>
        </w:rPr>
        <w:t xml:space="preserve">attempting to end the tenancy orally or by service of a notice to quit. </w:t>
      </w:r>
    </w:p>
    <w:p w14:paraId="48657142" w14:textId="674CCBD1" w:rsidR="003020A5" w:rsidRPr="00CD298F" w:rsidRDefault="00E85E23" w:rsidP="00CD298F">
      <w:pPr>
        <w:pStyle w:val="ListParagraph"/>
        <w:numPr>
          <w:ilvl w:val="0"/>
          <w:numId w:val="58"/>
        </w:numPr>
        <w:spacing w:after="0" w:line="259" w:lineRule="auto"/>
        <w:ind w:right="0"/>
        <w:rPr>
          <w:bCs/>
          <w:sz w:val="24"/>
          <w:szCs w:val="24"/>
        </w:rPr>
      </w:pPr>
      <w:r w:rsidRPr="00CD298F">
        <w:rPr>
          <w:bCs/>
          <w:sz w:val="24"/>
          <w:szCs w:val="24"/>
        </w:rPr>
        <w:lastRenderedPageBreak/>
        <w:t xml:space="preserve">serving an eviction notice that attempts to end a tenancy outside the prescribed section 8 process. </w:t>
      </w:r>
    </w:p>
    <w:p w14:paraId="76B6D9F3" w14:textId="0833F509" w:rsidR="003020A5" w:rsidRPr="00CD298F" w:rsidRDefault="00E85E23" w:rsidP="00CD298F">
      <w:pPr>
        <w:pStyle w:val="ListParagraph"/>
        <w:numPr>
          <w:ilvl w:val="0"/>
          <w:numId w:val="58"/>
        </w:numPr>
        <w:spacing w:after="0" w:line="259" w:lineRule="auto"/>
        <w:ind w:right="0"/>
        <w:rPr>
          <w:bCs/>
          <w:sz w:val="24"/>
          <w:szCs w:val="24"/>
        </w:rPr>
      </w:pPr>
      <w:r w:rsidRPr="00CD298F">
        <w:rPr>
          <w:bCs/>
          <w:sz w:val="24"/>
          <w:szCs w:val="24"/>
        </w:rPr>
        <w:t xml:space="preserve">failing to provide a tenant with prior notice that a ground which requires it may be used. </w:t>
      </w:r>
    </w:p>
    <w:p w14:paraId="5FD42B79" w14:textId="4C4C0128" w:rsidR="003020A5" w:rsidRPr="00CD298F" w:rsidRDefault="00E85E23" w:rsidP="00CD298F">
      <w:pPr>
        <w:pStyle w:val="ListParagraph"/>
        <w:numPr>
          <w:ilvl w:val="0"/>
          <w:numId w:val="58"/>
        </w:numPr>
        <w:spacing w:after="0" w:line="259" w:lineRule="auto"/>
        <w:ind w:right="0"/>
        <w:rPr>
          <w:bCs/>
          <w:sz w:val="24"/>
          <w:szCs w:val="24"/>
        </w:rPr>
      </w:pPr>
      <w:r w:rsidRPr="00CD298F">
        <w:rPr>
          <w:bCs/>
          <w:sz w:val="24"/>
          <w:szCs w:val="24"/>
        </w:rPr>
        <w:t>reletting or remarketing a property within the 12-month no-let period after using the moving and selling grounds.</w:t>
      </w:r>
    </w:p>
    <w:p w14:paraId="6994A5E2" w14:textId="1AD53FCA" w:rsidR="003020A5" w:rsidRPr="00CD298F" w:rsidRDefault="00E85E23" w:rsidP="00CD298F">
      <w:pPr>
        <w:pStyle w:val="ListParagraph"/>
        <w:numPr>
          <w:ilvl w:val="0"/>
          <w:numId w:val="58"/>
        </w:numPr>
        <w:spacing w:after="0" w:line="259" w:lineRule="auto"/>
        <w:ind w:right="0"/>
        <w:rPr>
          <w:bCs/>
          <w:sz w:val="24"/>
          <w:szCs w:val="24"/>
        </w:rPr>
      </w:pPr>
      <w:r w:rsidRPr="00CD298F">
        <w:rPr>
          <w:bCs/>
          <w:sz w:val="24"/>
          <w:szCs w:val="24"/>
        </w:rPr>
        <w:t>Discriminating against prospective tenants during the PRS letting process on the grounds of receiving benefits or having children (Part 1, Chapter 3 Renter’s Rights Act 2025)</w:t>
      </w:r>
    </w:p>
    <w:p w14:paraId="06ACC2A5" w14:textId="01FCDD36" w:rsidR="003020A5" w:rsidRPr="00CD298F" w:rsidRDefault="00E85E23" w:rsidP="00CD298F">
      <w:pPr>
        <w:pStyle w:val="ListParagraph"/>
        <w:numPr>
          <w:ilvl w:val="0"/>
          <w:numId w:val="58"/>
        </w:numPr>
        <w:spacing w:after="0" w:line="259" w:lineRule="auto"/>
        <w:ind w:right="0"/>
        <w:rPr>
          <w:bCs/>
          <w:sz w:val="24"/>
          <w:szCs w:val="24"/>
        </w:rPr>
      </w:pPr>
      <w:r w:rsidRPr="00CD298F">
        <w:rPr>
          <w:bCs/>
          <w:sz w:val="24"/>
          <w:szCs w:val="24"/>
        </w:rPr>
        <w:t xml:space="preserve">Inviting or encouraging any person to offer to pay an amount of rent under the proposed letting that exceeds the stated rent or accepting an offer from any person to pay an amount of rent under the proposed letting that exceeds the stated rent. </w:t>
      </w:r>
    </w:p>
    <w:p w14:paraId="2CB3EADE" w14:textId="5CBF1644" w:rsidR="003020A5" w:rsidRPr="00CD298F" w:rsidRDefault="00E85E23" w:rsidP="00CD298F">
      <w:pPr>
        <w:pStyle w:val="ListParagraph"/>
        <w:numPr>
          <w:ilvl w:val="0"/>
          <w:numId w:val="58"/>
        </w:numPr>
        <w:spacing w:after="0" w:line="259" w:lineRule="auto"/>
        <w:ind w:right="0"/>
        <w:rPr>
          <w:bCs/>
          <w:sz w:val="24"/>
          <w:szCs w:val="24"/>
        </w:rPr>
      </w:pPr>
      <w:r w:rsidRPr="00CD298F">
        <w:rPr>
          <w:bCs/>
          <w:sz w:val="24"/>
          <w:szCs w:val="24"/>
        </w:rPr>
        <w:t>Offences in relation to the PRS database (Part 2, Chapter 3 Renters’ Rights Act 2025)</w:t>
      </w:r>
    </w:p>
    <w:p w14:paraId="0D45FF99" w14:textId="29C60AA5" w:rsidR="003020A5" w:rsidRPr="00CD298F" w:rsidRDefault="00E85E23" w:rsidP="00CD298F">
      <w:pPr>
        <w:pStyle w:val="ListParagraph"/>
        <w:numPr>
          <w:ilvl w:val="0"/>
          <w:numId w:val="58"/>
        </w:numPr>
        <w:spacing w:after="0" w:line="259" w:lineRule="auto"/>
        <w:ind w:right="0"/>
        <w:rPr>
          <w:bCs/>
          <w:sz w:val="24"/>
          <w:szCs w:val="24"/>
        </w:rPr>
      </w:pPr>
      <w:r w:rsidRPr="00CD298F">
        <w:rPr>
          <w:bCs/>
          <w:sz w:val="24"/>
          <w:szCs w:val="24"/>
        </w:rPr>
        <w:t>Offences in relation to the landlord ombudsman (s67 Renters’ Rights Act 2025)</w:t>
      </w:r>
    </w:p>
    <w:p w14:paraId="516B45DB" w14:textId="2D93218D" w:rsidR="003020A5" w:rsidRPr="00CD298F" w:rsidRDefault="00E85E23" w:rsidP="00CD298F">
      <w:pPr>
        <w:pStyle w:val="ListParagraph"/>
        <w:numPr>
          <w:ilvl w:val="0"/>
          <w:numId w:val="58"/>
        </w:numPr>
        <w:spacing w:after="0" w:line="259" w:lineRule="auto"/>
        <w:ind w:right="0"/>
        <w:rPr>
          <w:bCs/>
          <w:sz w:val="24"/>
          <w:szCs w:val="24"/>
        </w:rPr>
      </w:pPr>
      <w:r w:rsidRPr="00CD298F">
        <w:rPr>
          <w:bCs/>
          <w:sz w:val="24"/>
          <w:szCs w:val="24"/>
        </w:rPr>
        <w:t>Abusing the new no-fault eviction grounds (s16 Renters’ Rights Act 2025)</w:t>
      </w:r>
    </w:p>
    <w:p w14:paraId="1B63C205" w14:textId="007AEE40" w:rsidR="003020A5" w:rsidRPr="00CD298F" w:rsidRDefault="00E85E23" w:rsidP="00CD298F">
      <w:pPr>
        <w:pStyle w:val="ListParagraph"/>
        <w:numPr>
          <w:ilvl w:val="0"/>
          <w:numId w:val="58"/>
        </w:numPr>
        <w:spacing w:after="0" w:line="259" w:lineRule="auto"/>
        <w:ind w:right="0"/>
        <w:rPr>
          <w:bCs/>
          <w:sz w:val="24"/>
          <w:szCs w:val="24"/>
        </w:rPr>
      </w:pPr>
      <w:r w:rsidRPr="00CD298F">
        <w:rPr>
          <w:bCs/>
          <w:sz w:val="24"/>
          <w:szCs w:val="24"/>
        </w:rPr>
        <w:t>Continuing breaches of the tenancy reform changes (s16 Renters’ Rights Act 2025)</w:t>
      </w:r>
    </w:p>
    <w:p w14:paraId="5D16FD07" w14:textId="0712C06E" w:rsidR="003020A5" w:rsidRPr="00CD298F" w:rsidRDefault="00E85E23" w:rsidP="00CD298F">
      <w:pPr>
        <w:pStyle w:val="ListParagraph"/>
        <w:numPr>
          <w:ilvl w:val="0"/>
          <w:numId w:val="58"/>
        </w:numPr>
        <w:spacing w:after="0" w:line="259" w:lineRule="auto"/>
        <w:ind w:right="0"/>
        <w:rPr>
          <w:bCs/>
          <w:sz w:val="24"/>
          <w:szCs w:val="24"/>
        </w:rPr>
      </w:pPr>
      <w:r w:rsidRPr="00CD298F">
        <w:rPr>
          <w:bCs/>
          <w:sz w:val="24"/>
          <w:szCs w:val="24"/>
        </w:rPr>
        <w:t>Breach of the decent home’s standard (s101 Renters’ Rights Act 2025)</w:t>
      </w:r>
    </w:p>
    <w:p w14:paraId="55F5CCC2" w14:textId="77777777" w:rsidR="003020A5" w:rsidRPr="003020A5" w:rsidRDefault="003020A5" w:rsidP="00CD298F">
      <w:pPr>
        <w:spacing w:after="0" w:line="259" w:lineRule="auto"/>
        <w:ind w:left="142" w:right="0" w:hanging="284"/>
        <w:rPr>
          <w:bCs/>
          <w:sz w:val="24"/>
          <w:szCs w:val="24"/>
        </w:rPr>
      </w:pPr>
    </w:p>
    <w:p w14:paraId="733A858F" w14:textId="6E80EC42" w:rsidR="003020A5" w:rsidRDefault="003020A5" w:rsidP="126C44C3">
      <w:pPr>
        <w:spacing w:after="0" w:line="259" w:lineRule="auto"/>
        <w:ind w:left="142" w:right="0" w:firstLine="0"/>
        <w:rPr>
          <w:sz w:val="24"/>
          <w:szCs w:val="24"/>
          <w:highlight w:val="yellow"/>
        </w:rPr>
      </w:pPr>
    </w:p>
    <w:p w14:paraId="3A60E657" w14:textId="3124FE3F" w:rsidR="000033A2" w:rsidRPr="000033A2" w:rsidRDefault="00E85E23" w:rsidP="00CD298F">
      <w:pPr>
        <w:pStyle w:val="Heading1"/>
        <w:numPr>
          <w:ilvl w:val="0"/>
          <w:numId w:val="57"/>
        </w:numPr>
      </w:pPr>
      <w:bookmarkStart w:id="17" w:name="_Toc213067455"/>
      <w:r w:rsidRPr="000033A2">
        <w:t>Rent Repayment Orders</w:t>
      </w:r>
      <w:bookmarkEnd w:id="17"/>
    </w:p>
    <w:p w14:paraId="058A7495" w14:textId="77777777" w:rsidR="008827EB" w:rsidRDefault="008827EB" w:rsidP="00CD298F">
      <w:pPr>
        <w:spacing w:after="0" w:line="259" w:lineRule="auto"/>
        <w:ind w:left="142" w:right="0" w:hanging="284"/>
        <w:rPr>
          <w:bCs/>
        </w:rPr>
      </w:pPr>
    </w:p>
    <w:p w14:paraId="1698CBD1" w14:textId="7ECFCCB7" w:rsidR="00632CCA" w:rsidRPr="00CD298F" w:rsidRDefault="00E85E23" w:rsidP="00CD298F">
      <w:pPr>
        <w:spacing w:after="0" w:line="259" w:lineRule="auto"/>
        <w:ind w:left="142" w:right="0" w:firstLine="0"/>
        <w:rPr>
          <w:bCs/>
          <w:sz w:val="24"/>
          <w:szCs w:val="24"/>
        </w:rPr>
      </w:pPr>
      <w:r w:rsidRPr="00CD298F">
        <w:rPr>
          <w:bCs/>
          <w:sz w:val="24"/>
          <w:szCs w:val="24"/>
        </w:rPr>
        <w:t>Where the Council has issued a Civil Financial Penalty or pursued prosecution, it will usually apply for a Rent Repayment Order to recover taxpayer funds and to assist the funding of PRS enforcement work where public funds have been paid to a criminal landlord.</w:t>
      </w:r>
    </w:p>
    <w:p w14:paraId="173454A0" w14:textId="77777777" w:rsidR="00CD298F" w:rsidRDefault="00CD298F" w:rsidP="00CD298F">
      <w:pPr>
        <w:spacing w:after="0" w:line="259" w:lineRule="auto"/>
        <w:ind w:left="142" w:right="0" w:firstLine="0"/>
        <w:rPr>
          <w:bCs/>
          <w:sz w:val="24"/>
          <w:szCs w:val="24"/>
        </w:rPr>
      </w:pPr>
    </w:p>
    <w:p w14:paraId="7246D038" w14:textId="7B5C18E7" w:rsidR="00417669" w:rsidRPr="00CD298F" w:rsidRDefault="00E85E23" w:rsidP="00CD298F">
      <w:pPr>
        <w:spacing w:after="0" w:line="259" w:lineRule="auto"/>
        <w:ind w:left="142" w:right="0" w:firstLine="0"/>
        <w:rPr>
          <w:bCs/>
          <w:sz w:val="24"/>
          <w:szCs w:val="24"/>
        </w:rPr>
      </w:pPr>
      <w:r w:rsidRPr="00CD298F">
        <w:rPr>
          <w:bCs/>
          <w:sz w:val="24"/>
          <w:szCs w:val="24"/>
        </w:rPr>
        <w:t xml:space="preserve">Part 2 of the Housing and Planning Act 2016 permits the Council to seek a Rent Repayment Order at the First Tier Tribunal Property Chamber to require the landlord of the property where the offence(s) has been committed to refund rent to the tenants or the Council. </w:t>
      </w:r>
    </w:p>
    <w:p w14:paraId="0D5B2DBB" w14:textId="77777777" w:rsidR="00CD741B" w:rsidRPr="00CD298F" w:rsidRDefault="00CD741B" w:rsidP="00CD298F">
      <w:pPr>
        <w:spacing w:after="0" w:line="259" w:lineRule="auto"/>
        <w:ind w:left="142" w:right="0" w:firstLine="0"/>
        <w:rPr>
          <w:bCs/>
          <w:sz w:val="24"/>
          <w:szCs w:val="24"/>
        </w:rPr>
      </w:pPr>
    </w:p>
    <w:p w14:paraId="32715DAA" w14:textId="2F91F470" w:rsidR="000033A2" w:rsidRPr="00CD298F" w:rsidRDefault="00E85E23" w:rsidP="00CD298F">
      <w:pPr>
        <w:spacing w:after="0" w:line="259" w:lineRule="auto"/>
        <w:ind w:left="142" w:right="0" w:firstLine="0"/>
        <w:rPr>
          <w:bCs/>
          <w:sz w:val="24"/>
          <w:szCs w:val="24"/>
        </w:rPr>
      </w:pPr>
      <w:r w:rsidRPr="00CD298F">
        <w:rPr>
          <w:bCs/>
          <w:sz w:val="24"/>
          <w:szCs w:val="24"/>
        </w:rPr>
        <w:t xml:space="preserve">S48 of the Housing and Planning Act 2016 places a duty on the Council to consider applying for Rent Repayment Orders. </w:t>
      </w:r>
    </w:p>
    <w:p w14:paraId="4A4A87EF" w14:textId="77777777" w:rsidR="00B75F2C" w:rsidRPr="00CD298F" w:rsidRDefault="00B75F2C" w:rsidP="00CD298F">
      <w:pPr>
        <w:spacing w:after="0" w:line="259" w:lineRule="auto"/>
        <w:ind w:left="142" w:right="0" w:firstLine="0"/>
        <w:rPr>
          <w:bCs/>
          <w:sz w:val="24"/>
          <w:szCs w:val="24"/>
        </w:rPr>
      </w:pPr>
    </w:p>
    <w:p w14:paraId="4223163A" w14:textId="2BA99255" w:rsidR="000033A2" w:rsidRPr="00CD298F" w:rsidRDefault="00E85E23" w:rsidP="00CD298F">
      <w:pPr>
        <w:spacing w:after="0" w:line="259" w:lineRule="auto"/>
        <w:ind w:left="142" w:right="0" w:firstLine="0"/>
        <w:rPr>
          <w:bCs/>
          <w:sz w:val="24"/>
          <w:szCs w:val="24"/>
        </w:rPr>
      </w:pPr>
      <w:r w:rsidRPr="00CD298F">
        <w:rPr>
          <w:bCs/>
          <w:sz w:val="24"/>
          <w:szCs w:val="24"/>
        </w:rPr>
        <w:t xml:space="preserve">Where a landlord has been convicted or received a Civil Financial Penalty in respect of </w:t>
      </w:r>
      <w:r w:rsidR="00A26E87" w:rsidRPr="00CD298F">
        <w:rPr>
          <w:bCs/>
          <w:sz w:val="24"/>
          <w:szCs w:val="24"/>
        </w:rPr>
        <w:t>qualifying offences</w:t>
      </w:r>
      <w:r w:rsidRPr="00CD298F">
        <w:rPr>
          <w:bCs/>
          <w:sz w:val="24"/>
          <w:szCs w:val="24"/>
        </w:rPr>
        <w:t>, the Tribunal must award the maximum applicable amount, except in exceptional circumstances.</w:t>
      </w:r>
    </w:p>
    <w:p w14:paraId="46424352" w14:textId="77777777" w:rsidR="00B75F2C" w:rsidRPr="00CD298F" w:rsidRDefault="00B75F2C" w:rsidP="00CD298F">
      <w:pPr>
        <w:spacing w:after="0" w:line="259" w:lineRule="auto"/>
        <w:ind w:left="142" w:right="0" w:firstLine="0"/>
        <w:rPr>
          <w:bCs/>
          <w:sz w:val="24"/>
          <w:szCs w:val="24"/>
        </w:rPr>
      </w:pPr>
    </w:p>
    <w:p w14:paraId="5718963F" w14:textId="77777777" w:rsidR="000033A2" w:rsidRPr="00CD298F" w:rsidRDefault="00E85E23" w:rsidP="00CD298F">
      <w:pPr>
        <w:spacing w:after="0" w:line="259" w:lineRule="auto"/>
        <w:ind w:left="142" w:right="0" w:firstLine="0"/>
        <w:rPr>
          <w:bCs/>
          <w:sz w:val="24"/>
          <w:szCs w:val="24"/>
        </w:rPr>
      </w:pPr>
      <w:r w:rsidRPr="00CD298F">
        <w:rPr>
          <w:bCs/>
          <w:sz w:val="24"/>
          <w:szCs w:val="24"/>
        </w:rPr>
        <w:t>This power will be considered in response to all qualifying offences and where there is sufficient evidence for a successful application to the First Tier Tribunal.</w:t>
      </w:r>
    </w:p>
    <w:p w14:paraId="233E8BB4" w14:textId="77777777" w:rsidR="00A26E87" w:rsidRDefault="00A26E87" w:rsidP="00CD298F">
      <w:pPr>
        <w:spacing w:after="0" w:line="259" w:lineRule="auto"/>
        <w:ind w:left="142" w:right="0" w:hanging="284"/>
        <w:rPr>
          <w:bCs/>
        </w:rPr>
      </w:pPr>
    </w:p>
    <w:p w14:paraId="42B31389" w14:textId="77777777" w:rsidR="008C06EE" w:rsidRDefault="008C06EE" w:rsidP="00CD298F">
      <w:pPr>
        <w:spacing w:after="0" w:line="259" w:lineRule="auto"/>
        <w:ind w:left="142" w:right="0" w:hanging="284"/>
        <w:rPr>
          <w:bCs/>
        </w:rPr>
      </w:pPr>
    </w:p>
    <w:p w14:paraId="730DAE26" w14:textId="77777777" w:rsidR="008C06EE" w:rsidRDefault="008C06EE" w:rsidP="00CD298F">
      <w:pPr>
        <w:spacing w:after="0" w:line="259" w:lineRule="auto"/>
        <w:ind w:left="142" w:right="0" w:hanging="284"/>
        <w:rPr>
          <w:bCs/>
        </w:rPr>
      </w:pPr>
    </w:p>
    <w:p w14:paraId="53846D67" w14:textId="77777777" w:rsidR="008C06EE" w:rsidRDefault="008C06EE" w:rsidP="00CD298F">
      <w:pPr>
        <w:spacing w:after="0" w:line="259" w:lineRule="auto"/>
        <w:ind w:left="142" w:right="0" w:hanging="284"/>
        <w:rPr>
          <w:bCs/>
        </w:rPr>
      </w:pPr>
    </w:p>
    <w:p w14:paraId="6548CD4B" w14:textId="5D7680AC" w:rsidR="000033A2" w:rsidRPr="008C06EE" w:rsidRDefault="00E85E23" w:rsidP="00CD298F">
      <w:pPr>
        <w:spacing w:after="0" w:line="259" w:lineRule="auto"/>
        <w:ind w:left="142" w:right="0" w:firstLine="0"/>
        <w:rPr>
          <w:bCs/>
          <w:sz w:val="24"/>
          <w:szCs w:val="24"/>
        </w:rPr>
      </w:pPr>
      <w:r w:rsidRPr="008C06EE">
        <w:rPr>
          <w:bCs/>
          <w:sz w:val="24"/>
          <w:szCs w:val="24"/>
        </w:rPr>
        <w:lastRenderedPageBreak/>
        <w:t>The qualifying offences</w:t>
      </w:r>
      <w:r w:rsidR="00417669" w:rsidRPr="008C06EE">
        <w:rPr>
          <w:bCs/>
          <w:sz w:val="24"/>
          <w:szCs w:val="24"/>
        </w:rPr>
        <w:t xml:space="preserve"> (to include Renter Rights Act 2025)</w:t>
      </w:r>
      <w:r w:rsidRPr="008C06EE">
        <w:rPr>
          <w:bCs/>
          <w:sz w:val="24"/>
          <w:szCs w:val="24"/>
        </w:rPr>
        <w:t xml:space="preserve"> are:</w:t>
      </w:r>
    </w:p>
    <w:p w14:paraId="4FE03F52" w14:textId="77777777" w:rsidR="00CD298F" w:rsidRPr="008C06EE" w:rsidRDefault="00CD298F" w:rsidP="00CD298F">
      <w:pPr>
        <w:spacing w:after="0" w:line="259" w:lineRule="auto"/>
        <w:ind w:left="142" w:right="0" w:firstLine="0"/>
        <w:rPr>
          <w:bCs/>
          <w:sz w:val="24"/>
          <w:szCs w:val="24"/>
        </w:rPr>
      </w:pPr>
    </w:p>
    <w:p w14:paraId="34F8B15B" w14:textId="31824079" w:rsidR="000033A2" w:rsidRPr="008C06EE" w:rsidRDefault="00E85E23" w:rsidP="00CD298F">
      <w:pPr>
        <w:pStyle w:val="ListParagraph"/>
        <w:numPr>
          <w:ilvl w:val="0"/>
          <w:numId w:val="59"/>
        </w:numPr>
        <w:spacing w:after="0" w:line="259" w:lineRule="auto"/>
        <w:ind w:right="0"/>
        <w:rPr>
          <w:bCs/>
          <w:sz w:val="24"/>
          <w:szCs w:val="24"/>
        </w:rPr>
      </w:pPr>
      <w:r w:rsidRPr="008C06EE">
        <w:rPr>
          <w:bCs/>
          <w:sz w:val="24"/>
          <w:szCs w:val="24"/>
        </w:rPr>
        <w:t>Failure to comply with an Improvement Notice (Housing Act 2004, s30)</w:t>
      </w:r>
    </w:p>
    <w:p w14:paraId="43B8B43E" w14:textId="6CF031C1" w:rsidR="000033A2" w:rsidRPr="008C06EE" w:rsidRDefault="00E85E23" w:rsidP="00CD298F">
      <w:pPr>
        <w:pStyle w:val="ListParagraph"/>
        <w:numPr>
          <w:ilvl w:val="0"/>
          <w:numId w:val="59"/>
        </w:numPr>
        <w:spacing w:after="0" w:line="259" w:lineRule="auto"/>
        <w:ind w:right="0"/>
        <w:rPr>
          <w:bCs/>
          <w:sz w:val="24"/>
          <w:szCs w:val="24"/>
        </w:rPr>
      </w:pPr>
      <w:r w:rsidRPr="008C06EE">
        <w:rPr>
          <w:bCs/>
          <w:sz w:val="24"/>
          <w:szCs w:val="24"/>
        </w:rPr>
        <w:t>Failure to comply with a Prohibition Order (Housing Act 2004, s32)</w:t>
      </w:r>
    </w:p>
    <w:p w14:paraId="1FE7939B" w14:textId="55B1A41C" w:rsidR="000033A2" w:rsidRPr="008C06EE" w:rsidRDefault="00E85E23" w:rsidP="00CD298F">
      <w:pPr>
        <w:pStyle w:val="ListParagraph"/>
        <w:numPr>
          <w:ilvl w:val="0"/>
          <w:numId w:val="59"/>
        </w:numPr>
        <w:spacing w:after="0" w:line="259" w:lineRule="auto"/>
        <w:ind w:right="0"/>
        <w:rPr>
          <w:bCs/>
          <w:sz w:val="24"/>
          <w:szCs w:val="24"/>
        </w:rPr>
      </w:pPr>
      <w:r w:rsidRPr="008C06EE">
        <w:rPr>
          <w:bCs/>
          <w:sz w:val="24"/>
          <w:szCs w:val="24"/>
        </w:rPr>
        <w:t>Breach of a Banning Order (Housing and Planning Act 2016, s21)</w:t>
      </w:r>
    </w:p>
    <w:p w14:paraId="12165610" w14:textId="1AF1AEB3" w:rsidR="000033A2" w:rsidRPr="008C06EE" w:rsidRDefault="00E85E23" w:rsidP="00CD298F">
      <w:pPr>
        <w:pStyle w:val="ListParagraph"/>
        <w:numPr>
          <w:ilvl w:val="0"/>
          <w:numId w:val="59"/>
        </w:numPr>
        <w:spacing w:after="0" w:line="259" w:lineRule="auto"/>
        <w:ind w:right="0"/>
        <w:rPr>
          <w:bCs/>
          <w:sz w:val="24"/>
          <w:szCs w:val="24"/>
        </w:rPr>
      </w:pPr>
      <w:r w:rsidRPr="008C06EE">
        <w:rPr>
          <w:bCs/>
          <w:sz w:val="24"/>
          <w:szCs w:val="24"/>
        </w:rPr>
        <w:t>Control or management of an unlicensed HMO (Housing Act 2004, s72)</w:t>
      </w:r>
    </w:p>
    <w:p w14:paraId="7DF0527D" w14:textId="44C7CB6A" w:rsidR="000033A2" w:rsidRPr="008C06EE" w:rsidRDefault="00E85E23" w:rsidP="00CD298F">
      <w:pPr>
        <w:pStyle w:val="ListParagraph"/>
        <w:numPr>
          <w:ilvl w:val="0"/>
          <w:numId w:val="59"/>
        </w:numPr>
        <w:spacing w:after="0" w:line="259" w:lineRule="auto"/>
        <w:ind w:right="0"/>
        <w:rPr>
          <w:bCs/>
          <w:sz w:val="24"/>
          <w:szCs w:val="24"/>
        </w:rPr>
      </w:pPr>
      <w:r w:rsidRPr="008C06EE">
        <w:rPr>
          <w:bCs/>
          <w:sz w:val="24"/>
          <w:szCs w:val="24"/>
        </w:rPr>
        <w:t>Control or management of an unlicensed house under selective licensing (Housing Act 2004, s95)</w:t>
      </w:r>
    </w:p>
    <w:p w14:paraId="07998BD6" w14:textId="3FD378CD" w:rsidR="000033A2" w:rsidRPr="008C06EE" w:rsidRDefault="00E85E23" w:rsidP="00CD298F">
      <w:pPr>
        <w:pStyle w:val="ListParagraph"/>
        <w:numPr>
          <w:ilvl w:val="0"/>
          <w:numId w:val="59"/>
        </w:numPr>
        <w:spacing w:after="0" w:line="259" w:lineRule="auto"/>
        <w:ind w:right="0"/>
        <w:rPr>
          <w:bCs/>
          <w:sz w:val="24"/>
          <w:szCs w:val="24"/>
        </w:rPr>
      </w:pPr>
      <w:r w:rsidRPr="008C06EE">
        <w:rPr>
          <w:bCs/>
          <w:sz w:val="24"/>
          <w:szCs w:val="24"/>
        </w:rPr>
        <w:t>Violent entry (Criminal Law Act 1977, s6)</w:t>
      </w:r>
    </w:p>
    <w:p w14:paraId="28963F20" w14:textId="2ECE1B67" w:rsidR="000033A2" w:rsidRPr="008C06EE" w:rsidRDefault="00E85E23" w:rsidP="00CD298F">
      <w:pPr>
        <w:pStyle w:val="ListParagraph"/>
        <w:numPr>
          <w:ilvl w:val="0"/>
          <w:numId w:val="59"/>
        </w:numPr>
        <w:spacing w:after="0" w:line="259" w:lineRule="auto"/>
        <w:ind w:right="0"/>
        <w:rPr>
          <w:bCs/>
          <w:sz w:val="24"/>
          <w:szCs w:val="24"/>
        </w:rPr>
      </w:pPr>
      <w:r w:rsidRPr="008C06EE">
        <w:rPr>
          <w:bCs/>
          <w:sz w:val="24"/>
          <w:szCs w:val="24"/>
        </w:rPr>
        <w:t>Illegal eviction or harassment (Protection from Eviction Act 1977, s1)</w:t>
      </w:r>
    </w:p>
    <w:p w14:paraId="270072D0" w14:textId="33FE0A79" w:rsidR="000033A2" w:rsidRPr="008C06EE" w:rsidRDefault="00E85E23" w:rsidP="00CD298F">
      <w:pPr>
        <w:pStyle w:val="ListParagraph"/>
        <w:numPr>
          <w:ilvl w:val="0"/>
          <w:numId w:val="59"/>
        </w:numPr>
        <w:spacing w:after="0" w:line="259" w:lineRule="auto"/>
        <w:ind w:right="0"/>
        <w:rPr>
          <w:bCs/>
          <w:sz w:val="24"/>
          <w:szCs w:val="24"/>
        </w:rPr>
      </w:pPr>
      <w:r w:rsidRPr="008C06EE">
        <w:rPr>
          <w:bCs/>
          <w:sz w:val="24"/>
          <w:szCs w:val="24"/>
        </w:rPr>
        <w:t>Landlord’s failure to become a member of a landlord redress scheme (Renters’ Rights Act 2025, s68)</w:t>
      </w:r>
    </w:p>
    <w:p w14:paraId="57415447" w14:textId="33E48572" w:rsidR="000033A2" w:rsidRPr="008C06EE" w:rsidRDefault="00E85E23" w:rsidP="00CD298F">
      <w:pPr>
        <w:pStyle w:val="ListParagraph"/>
        <w:numPr>
          <w:ilvl w:val="0"/>
          <w:numId w:val="59"/>
        </w:numPr>
        <w:spacing w:after="0" w:line="259" w:lineRule="auto"/>
        <w:ind w:right="0"/>
        <w:rPr>
          <w:bCs/>
          <w:sz w:val="24"/>
          <w:szCs w:val="24"/>
        </w:rPr>
      </w:pPr>
      <w:r w:rsidRPr="008C06EE">
        <w:rPr>
          <w:bCs/>
          <w:sz w:val="24"/>
          <w:szCs w:val="24"/>
        </w:rPr>
        <w:t>Where an offence has been committed under s16J of the Housing Act 1988 (under the powers given in s16K of the Housing Act 1988 as inserted by s17 Renters’ Rights Act 2025)</w:t>
      </w:r>
    </w:p>
    <w:p w14:paraId="004B02E9" w14:textId="60E036CF" w:rsidR="000033A2" w:rsidRPr="008C06EE" w:rsidRDefault="00E85E23" w:rsidP="00CD298F">
      <w:pPr>
        <w:pStyle w:val="ListParagraph"/>
        <w:numPr>
          <w:ilvl w:val="0"/>
          <w:numId w:val="59"/>
        </w:numPr>
        <w:spacing w:after="0" w:line="259" w:lineRule="auto"/>
        <w:ind w:right="0"/>
        <w:rPr>
          <w:bCs/>
          <w:sz w:val="24"/>
          <w:szCs w:val="24"/>
        </w:rPr>
      </w:pPr>
      <w:r w:rsidRPr="008C06EE">
        <w:rPr>
          <w:bCs/>
          <w:sz w:val="24"/>
          <w:szCs w:val="24"/>
        </w:rPr>
        <w:t>Landlord’s breach of non-discrimination requirements under ss35, 36, or 41 Renters’ Rights Act 2025</w:t>
      </w:r>
    </w:p>
    <w:p w14:paraId="58BB5353" w14:textId="14A39F95" w:rsidR="000033A2" w:rsidRPr="008C06EE" w:rsidRDefault="00E85E23" w:rsidP="00CD298F">
      <w:pPr>
        <w:pStyle w:val="ListParagraph"/>
        <w:numPr>
          <w:ilvl w:val="0"/>
          <w:numId w:val="59"/>
        </w:numPr>
        <w:spacing w:after="0" w:line="259" w:lineRule="auto"/>
        <w:ind w:right="0"/>
        <w:rPr>
          <w:bCs/>
          <w:sz w:val="24"/>
          <w:szCs w:val="24"/>
        </w:rPr>
      </w:pPr>
      <w:r w:rsidRPr="008C06EE">
        <w:rPr>
          <w:bCs/>
          <w:sz w:val="24"/>
          <w:szCs w:val="24"/>
        </w:rPr>
        <w:t>Landlord’s acceptance of rent in advance from prospective tenants (Part 1, Chapter 1 Renters’ Rights Act 2025)</w:t>
      </w:r>
    </w:p>
    <w:p w14:paraId="25787737" w14:textId="642DDEAF" w:rsidR="000033A2" w:rsidRPr="008C06EE" w:rsidRDefault="00E85E23" w:rsidP="00CD298F">
      <w:pPr>
        <w:pStyle w:val="ListParagraph"/>
        <w:numPr>
          <w:ilvl w:val="0"/>
          <w:numId w:val="59"/>
        </w:numPr>
        <w:spacing w:after="0" w:line="259" w:lineRule="auto"/>
        <w:ind w:right="0"/>
        <w:rPr>
          <w:bCs/>
          <w:sz w:val="24"/>
          <w:szCs w:val="24"/>
        </w:rPr>
      </w:pPr>
      <w:r w:rsidRPr="008C06EE">
        <w:rPr>
          <w:bCs/>
          <w:sz w:val="24"/>
          <w:szCs w:val="24"/>
        </w:rPr>
        <w:t>Landlord’s advertisement or offering of the property without specifying the proposed rent, or encouraging any person to offer to pay more than the stated rent (Part 1, Chapter 6 Renters’ Rights Act 2025)</w:t>
      </w:r>
    </w:p>
    <w:p w14:paraId="1982359A" w14:textId="4EC4CB52" w:rsidR="000033A2" w:rsidRPr="008C06EE" w:rsidRDefault="00E85E23" w:rsidP="00CD298F">
      <w:pPr>
        <w:pStyle w:val="ListParagraph"/>
        <w:numPr>
          <w:ilvl w:val="0"/>
          <w:numId w:val="59"/>
        </w:numPr>
        <w:spacing w:after="0" w:line="259" w:lineRule="auto"/>
        <w:ind w:right="0"/>
        <w:rPr>
          <w:bCs/>
          <w:sz w:val="24"/>
          <w:szCs w:val="24"/>
        </w:rPr>
      </w:pPr>
      <w:r w:rsidRPr="008C06EE">
        <w:rPr>
          <w:bCs/>
          <w:sz w:val="24"/>
          <w:szCs w:val="24"/>
        </w:rPr>
        <w:t>Landlord’s failure to join a PRS database (s93 Renters’ Rights Act 2025)</w:t>
      </w:r>
    </w:p>
    <w:p w14:paraId="334F0666" w14:textId="6EB8EA45" w:rsidR="000033A2" w:rsidRPr="008C06EE" w:rsidRDefault="00E85E23" w:rsidP="00CD298F">
      <w:pPr>
        <w:pStyle w:val="ListParagraph"/>
        <w:numPr>
          <w:ilvl w:val="0"/>
          <w:numId w:val="59"/>
        </w:numPr>
        <w:spacing w:after="0" w:line="259" w:lineRule="auto"/>
        <w:ind w:right="0"/>
        <w:rPr>
          <w:bCs/>
          <w:sz w:val="24"/>
          <w:szCs w:val="24"/>
        </w:rPr>
      </w:pPr>
      <w:r w:rsidRPr="008C06EE">
        <w:rPr>
          <w:bCs/>
          <w:sz w:val="24"/>
          <w:szCs w:val="24"/>
        </w:rPr>
        <w:t>Landlord’s failure to comply with the requirements of a PRS database, or in providing false or misleading information to the database operator (s93 Renters’ Rights Act 2025)</w:t>
      </w:r>
    </w:p>
    <w:p w14:paraId="79B54C65" w14:textId="47003EF8" w:rsidR="000033A2" w:rsidRPr="008C06EE" w:rsidRDefault="00E85E23" w:rsidP="00CD298F">
      <w:pPr>
        <w:pStyle w:val="ListParagraph"/>
        <w:numPr>
          <w:ilvl w:val="0"/>
          <w:numId w:val="59"/>
        </w:numPr>
        <w:spacing w:after="0" w:line="259" w:lineRule="auto"/>
        <w:ind w:right="0"/>
        <w:rPr>
          <w:bCs/>
          <w:sz w:val="24"/>
          <w:szCs w:val="24"/>
        </w:rPr>
      </w:pPr>
      <w:r w:rsidRPr="008C06EE">
        <w:rPr>
          <w:bCs/>
          <w:sz w:val="24"/>
          <w:szCs w:val="24"/>
        </w:rPr>
        <w:t>Offences in relation to the landlord ombudsman (s67 Renters’ Rights Act 2025)</w:t>
      </w:r>
    </w:p>
    <w:p w14:paraId="3B40BAA0" w14:textId="6F7C8B21" w:rsidR="000033A2" w:rsidRPr="008C06EE" w:rsidRDefault="00E85E23" w:rsidP="00CD298F">
      <w:pPr>
        <w:pStyle w:val="ListParagraph"/>
        <w:numPr>
          <w:ilvl w:val="0"/>
          <w:numId w:val="59"/>
        </w:numPr>
        <w:spacing w:after="0" w:line="259" w:lineRule="auto"/>
        <w:ind w:right="0"/>
        <w:rPr>
          <w:bCs/>
          <w:sz w:val="24"/>
          <w:szCs w:val="24"/>
        </w:rPr>
      </w:pPr>
      <w:r w:rsidRPr="008C06EE">
        <w:rPr>
          <w:bCs/>
          <w:sz w:val="24"/>
          <w:szCs w:val="24"/>
        </w:rPr>
        <w:t>Knowingly or recklessly using a possession ground (s16 Renters’ Rights Act 2025)</w:t>
      </w:r>
    </w:p>
    <w:p w14:paraId="3D445063" w14:textId="17F2656E" w:rsidR="000033A2" w:rsidRPr="008C06EE" w:rsidRDefault="00E85E23" w:rsidP="00CD298F">
      <w:pPr>
        <w:pStyle w:val="ListParagraph"/>
        <w:numPr>
          <w:ilvl w:val="0"/>
          <w:numId w:val="59"/>
        </w:numPr>
        <w:spacing w:after="0" w:line="259" w:lineRule="auto"/>
        <w:ind w:right="0"/>
        <w:rPr>
          <w:bCs/>
          <w:sz w:val="24"/>
          <w:szCs w:val="24"/>
        </w:rPr>
      </w:pPr>
      <w:r w:rsidRPr="008C06EE">
        <w:rPr>
          <w:bCs/>
          <w:sz w:val="24"/>
          <w:szCs w:val="24"/>
        </w:rPr>
        <w:t>Abusing the new no-fault eviction grounds (s16 Renters’ Rights Act 2025)</w:t>
      </w:r>
    </w:p>
    <w:p w14:paraId="00CCABA7" w14:textId="4929EAED" w:rsidR="000033A2" w:rsidRPr="008C06EE" w:rsidRDefault="00E85E23" w:rsidP="00CD298F">
      <w:pPr>
        <w:pStyle w:val="ListParagraph"/>
        <w:numPr>
          <w:ilvl w:val="0"/>
          <w:numId w:val="59"/>
        </w:numPr>
        <w:spacing w:after="0" w:line="259" w:lineRule="auto"/>
        <w:ind w:right="0"/>
        <w:rPr>
          <w:bCs/>
          <w:sz w:val="24"/>
          <w:szCs w:val="24"/>
        </w:rPr>
      </w:pPr>
      <w:r w:rsidRPr="008C06EE">
        <w:rPr>
          <w:bCs/>
          <w:sz w:val="24"/>
          <w:szCs w:val="24"/>
        </w:rPr>
        <w:t>Continuing breaches of the tenancy reform changes (s16 Renters’ Rights Act 2025)</w:t>
      </w:r>
    </w:p>
    <w:p w14:paraId="46E1D64C" w14:textId="16BEFEFB" w:rsidR="000033A2" w:rsidRPr="008C06EE" w:rsidRDefault="00E85E23" w:rsidP="00CD298F">
      <w:pPr>
        <w:pStyle w:val="ListParagraph"/>
        <w:numPr>
          <w:ilvl w:val="0"/>
          <w:numId w:val="59"/>
        </w:numPr>
        <w:spacing w:after="0" w:line="259" w:lineRule="auto"/>
        <w:ind w:right="0"/>
        <w:rPr>
          <w:bCs/>
          <w:sz w:val="24"/>
          <w:szCs w:val="24"/>
        </w:rPr>
      </w:pPr>
      <w:r w:rsidRPr="008C06EE">
        <w:rPr>
          <w:bCs/>
          <w:sz w:val="24"/>
          <w:szCs w:val="24"/>
        </w:rPr>
        <w:t xml:space="preserve">Breach of the decent </w:t>
      </w:r>
      <w:r w:rsidR="007F2B35" w:rsidRPr="008C06EE">
        <w:rPr>
          <w:bCs/>
          <w:sz w:val="24"/>
          <w:szCs w:val="24"/>
        </w:rPr>
        <w:t>home’s</w:t>
      </w:r>
      <w:r w:rsidRPr="008C06EE">
        <w:rPr>
          <w:bCs/>
          <w:sz w:val="24"/>
          <w:szCs w:val="24"/>
        </w:rPr>
        <w:t xml:space="preserve"> standard (Part 3, s101 Renters’ Rights Act 2025)</w:t>
      </w:r>
    </w:p>
    <w:p w14:paraId="5E5D75E7" w14:textId="77777777" w:rsidR="00417669" w:rsidRDefault="00417669" w:rsidP="00CD298F">
      <w:pPr>
        <w:spacing w:after="0" w:line="259" w:lineRule="auto"/>
        <w:ind w:left="142" w:right="0" w:hanging="284"/>
        <w:rPr>
          <w:bCs/>
        </w:rPr>
      </w:pPr>
    </w:p>
    <w:p w14:paraId="6A26F14D" w14:textId="779141A7" w:rsidR="00370513" w:rsidRDefault="00E85E23" w:rsidP="126C44C3">
      <w:pPr>
        <w:ind w:left="284" w:right="-8" w:firstLine="0"/>
        <w:rPr>
          <w:sz w:val="24"/>
          <w:szCs w:val="24"/>
        </w:rPr>
      </w:pPr>
      <w:r w:rsidRPr="126C44C3">
        <w:rPr>
          <w:sz w:val="24"/>
          <w:szCs w:val="24"/>
        </w:rPr>
        <w:t>S49 of the Housing and Planning Act 2016 enables the Council to assist tenants in applying for Rent Repayment Orders. The Council will usually assist tenants by referring them to a reputable support service.</w:t>
      </w:r>
    </w:p>
    <w:p w14:paraId="1A9237AA" w14:textId="77777777" w:rsidR="00FA111B" w:rsidRDefault="00FA111B" w:rsidP="126C44C3">
      <w:pPr>
        <w:ind w:left="284" w:right="-8" w:firstLine="0"/>
        <w:rPr>
          <w:sz w:val="24"/>
          <w:szCs w:val="24"/>
        </w:rPr>
      </w:pPr>
    </w:p>
    <w:p w14:paraId="1D9CA58A" w14:textId="0B88F7EF" w:rsidR="00FA111B" w:rsidRDefault="4CC456B3" w:rsidP="126C44C3">
      <w:pPr>
        <w:ind w:left="284" w:right="-8"/>
        <w:rPr>
          <w:sz w:val="24"/>
          <w:szCs w:val="24"/>
        </w:rPr>
      </w:pPr>
      <w:r w:rsidRPr="0002680B">
        <w:rPr>
          <w:sz w:val="24"/>
          <w:szCs w:val="24"/>
        </w:rPr>
        <w:t xml:space="preserve">Tenants may also apply directly to the First-tier Tribunal for a Rent Repayment Order </w:t>
      </w:r>
      <w:r w:rsidRPr="0002680B">
        <w:rPr>
          <w:b/>
          <w:bCs/>
          <w:sz w:val="24"/>
          <w:szCs w:val="24"/>
        </w:rPr>
        <w:t>even if the landlord has not been prosecuted or received a civil penalty</w:t>
      </w:r>
      <w:r w:rsidRPr="0002680B">
        <w:rPr>
          <w:sz w:val="24"/>
          <w:szCs w:val="24"/>
        </w:rPr>
        <w:t xml:space="preserve">, </w:t>
      </w:r>
      <w:proofErr w:type="gramStart"/>
      <w:r w:rsidRPr="0002680B">
        <w:rPr>
          <w:sz w:val="24"/>
          <w:szCs w:val="24"/>
        </w:rPr>
        <w:t>as long as</w:t>
      </w:r>
      <w:proofErr w:type="gramEnd"/>
      <w:r w:rsidRPr="0002680B">
        <w:rPr>
          <w:sz w:val="24"/>
          <w:szCs w:val="24"/>
        </w:rPr>
        <w:t xml:space="preserve"> they can demonstrate that a qualifying offence has been committed. In such cases, the Tribunal will assess the evidence and determine the appropriate amount to award.</w:t>
      </w:r>
    </w:p>
    <w:p w14:paraId="54614D23" w14:textId="77777777" w:rsidR="0002680B" w:rsidRPr="0002680B" w:rsidRDefault="0002680B" w:rsidP="126C44C3">
      <w:pPr>
        <w:ind w:left="284" w:right="-8"/>
        <w:rPr>
          <w:sz w:val="24"/>
          <w:szCs w:val="24"/>
        </w:rPr>
      </w:pPr>
    </w:p>
    <w:p w14:paraId="1D87536F" w14:textId="77777777" w:rsidR="00FA111B" w:rsidRPr="0002680B" w:rsidRDefault="4CC456B3" w:rsidP="126C44C3">
      <w:pPr>
        <w:ind w:left="284" w:right="-8" w:firstLine="0"/>
        <w:rPr>
          <w:sz w:val="24"/>
          <w:szCs w:val="24"/>
        </w:rPr>
      </w:pPr>
      <w:r w:rsidRPr="0002680B">
        <w:rPr>
          <w:sz w:val="24"/>
          <w:szCs w:val="24"/>
        </w:rPr>
        <w:lastRenderedPageBreak/>
        <w:t xml:space="preserve">The Council will support tenants in understanding their rights and may assist by referring them to a </w:t>
      </w:r>
      <w:r w:rsidRPr="0002680B">
        <w:rPr>
          <w:b/>
          <w:bCs/>
          <w:sz w:val="24"/>
          <w:szCs w:val="24"/>
        </w:rPr>
        <w:t>reputable support service</w:t>
      </w:r>
      <w:r w:rsidRPr="0002680B">
        <w:rPr>
          <w:sz w:val="24"/>
          <w:szCs w:val="24"/>
        </w:rPr>
        <w:t xml:space="preserve"> or legal advice provider.</w:t>
      </w:r>
    </w:p>
    <w:p w14:paraId="38D00FE3" w14:textId="6B989AEB" w:rsidR="00FA111B" w:rsidRPr="0002680B" w:rsidRDefault="00FA111B" w:rsidP="00CD298F">
      <w:pPr>
        <w:ind w:left="284" w:right="-8" w:firstLine="0"/>
        <w:rPr>
          <w:bCs/>
          <w:sz w:val="24"/>
          <w:szCs w:val="24"/>
          <w:highlight w:val="yellow"/>
        </w:rPr>
      </w:pPr>
    </w:p>
    <w:p w14:paraId="77098400" w14:textId="10412E53" w:rsidR="00945550" w:rsidRPr="005D7D5C" w:rsidRDefault="00E85E23" w:rsidP="00CD298F">
      <w:pPr>
        <w:pStyle w:val="Heading1"/>
        <w:numPr>
          <w:ilvl w:val="0"/>
          <w:numId w:val="57"/>
        </w:numPr>
      </w:pPr>
      <w:bookmarkStart w:id="18" w:name="_Toc213067456"/>
      <w:r w:rsidRPr="005D7D5C">
        <w:t>Banning Orders</w:t>
      </w:r>
      <w:bookmarkEnd w:id="18"/>
    </w:p>
    <w:p w14:paraId="094CF9ED" w14:textId="77777777" w:rsidR="00CD298F" w:rsidRDefault="00CD298F" w:rsidP="0076310C">
      <w:pPr>
        <w:spacing w:after="0" w:line="259" w:lineRule="auto"/>
        <w:ind w:left="426" w:right="0" w:hanging="284"/>
        <w:rPr>
          <w:bCs/>
          <w:sz w:val="24"/>
          <w:szCs w:val="24"/>
        </w:rPr>
      </w:pPr>
    </w:p>
    <w:p w14:paraId="4319DC9A" w14:textId="050AC5A5" w:rsidR="00945550" w:rsidRDefault="00E85E23" w:rsidP="0002680B">
      <w:pPr>
        <w:spacing w:after="0" w:line="259" w:lineRule="auto"/>
        <w:ind w:left="284" w:right="0" w:firstLine="0"/>
        <w:rPr>
          <w:bCs/>
          <w:sz w:val="24"/>
          <w:szCs w:val="24"/>
        </w:rPr>
      </w:pPr>
      <w:r w:rsidRPr="00945550">
        <w:rPr>
          <w:bCs/>
          <w:sz w:val="24"/>
          <w:szCs w:val="24"/>
        </w:rPr>
        <w:t xml:space="preserve">Part 2, Chapter 2 of the Housing and Planning Act 2016 permits a Council to apply for a Banning Order against a person who has been convicted of one or more of the relevant offences. This would prevent the landlord from: </w:t>
      </w:r>
    </w:p>
    <w:p w14:paraId="076ABFFB" w14:textId="77777777" w:rsidR="0002680B" w:rsidRPr="00945550" w:rsidRDefault="0002680B" w:rsidP="0002680B">
      <w:pPr>
        <w:spacing w:after="0" w:line="259" w:lineRule="auto"/>
        <w:ind w:left="284" w:right="0" w:firstLine="0"/>
        <w:rPr>
          <w:bCs/>
          <w:sz w:val="24"/>
          <w:szCs w:val="24"/>
        </w:rPr>
      </w:pPr>
    </w:p>
    <w:p w14:paraId="5230C94D" w14:textId="56E4DF3E" w:rsidR="00945550" w:rsidRPr="005D7D5C" w:rsidRDefault="00E85E23" w:rsidP="0002680B">
      <w:pPr>
        <w:pStyle w:val="ListParagraph"/>
        <w:numPr>
          <w:ilvl w:val="0"/>
          <w:numId w:val="45"/>
        </w:numPr>
        <w:spacing w:after="0" w:line="259" w:lineRule="auto"/>
        <w:ind w:left="284" w:right="0" w:firstLine="0"/>
        <w:rPr>
          <w:bCs/>
          <w:sz w:val="24"/>
          <w:szCs w:val="24"/>
        </w:rPr>
      </w:pPr>
      <w:r w:rsidRPr="005D7D5C">
        <w:rPr>
          <w:bCs/>
          <w:sz w:val="24"/>
          <w:szCs w:val="24"/>
        </w:rPr>
        <w:t xml:space="preserve">Letting housing in </w:t>
      </w:r>
      <w:r w:rsidR="007F2B35" w:rsidRPr="005D7D5C">
        <w:rPr>
          <w:bCs/>
          <w:sz w:val="24"/>
          <w:szCs w:val="24"/>
        </w:rPr>
        <w:t>England.</w:t>
      </w:r>
      <w:r w:rsidRPr="005D7D5C">
        <w:rPr>
          <w:bCs/>
          <w:sz w:val="24"/>
          <w:szCs w:val="24"/>
        </w:rPr>
        <w:t xml:space="preserve"> </w:t>
      </w:r>
    </w:p>
    <w:p w14:paraId="34A76225" w14:textId="5029FD11" w:rsidR="00945550" w:rsidRPr="005D7D5C" w:rsidRDefault="00E85E23" w:rsidP="0002680B">
      <w:pPr>
        <w:pStyle w:val="ListParagraph"/>
        <w:numPr>
          <w:ilvl w:val="0"/>
          <w:numId w:val="45"/>
        </w:numPr>
        <w:spacing w:after="0" w:line="259" w:lineRule="auto"/>
        <w:ind w:left="284" w:right="0" w:firstLine="0"/>
        <w:rPr>
          <w:bCs/>
          <w:sz w:val="24"/>
          <w:szCs w:val="24"/>
        </w:rPr>
      </w:pPr>
      <w:r w:rsidRPr="005D7D5C">
        <w:rPr>
          <w:bCs/>
          <w:sz w:val="24"/>
          <w:szCs w:val="24"/>
        </w:rPr>
        <w:t xml:space="preserve">Engaging in English letting agency </w:t>
      </w:r>
      <w:r w:rsidR="007F2B35" w:rsidRPr="005D7D5C">
        <w:rPr>
          <w:bCs/>
          <w:sz w:val="24"/>
          <w:szCs w:val="24"/>
        </w:rPr>
        <w:t>work.</w:t>
      </w:r>
      <w:r w:rsidRPr="005D7D5C">
        <w:rPr>
          <w:bCs/>
          <w:sz w:val="24"/>
          <w:szCs w:val="24"/>
        </w:rPr>
        <w:t xml:space="preserve"> </w:t>
      </w:r>
    </w:p>
    <w:p w14:paraId="146CF0BF" w14:textId="77CC0827" w:rsidR="00945550" w:rsidRPr="005D7D5C" w:rsidRDefault="00E85E23" w:rsidP="0002680B">
      <w:pPr>
        <w:pStyle w:val="ListParagraph"/>
        <w:numPr>
          <w:ilvl w:val="0"/>
          <w:numId w:val="45"/>
        </w:numPr>
        <w:spacing w:after="0" w:line="259" w:lineRule="auto"/>
        <w:ind w:left="284" w:right="0" w:firstLine="0"/>
        <w:rPr>
          <w:bCs/>
          <w:sz w:val="24"/>
          <w:szCs w:val="24"/>
        </w:rPr>
      </w:pPr>
      <w:r w:rsidRPr="005D7D5C">
        <w:rPr>
          <w:bCs/>
          <w:sz w:val="24"/>
          <w:szCs w:val="24"/>
        </w:rPr>
        <w:t xml:space="preserve">Engaging in English property management work; or </w:t>
      </w:r>
    </w:p>
    <w:p w14:paraId="325C97EB" w14:textId="6961A82B" w:rsidR="00945550" w:rsidRPr="005D7D5C" w:rsidRDefault="00E85E23" w:rsidP="0002680B">
      <w:pPr>
        <w:pStyle w:val="ListParagraph"/>
        <w:numPr>
          <w:ilvl w:val="0"/>
          <w:numId w:val="45"/>
        </w:numPr>
        <w:spacing w:after="0" w:line="259" w:lineRule="auto"/>
        <w:ind w:left="284" w:right="0" w:firstLine="0"/>
        <w:rPr>
          <w:bCs/>
          <w:sz w:val="24"/>
          <w:szCs w:val="24"/>
        </w:rPr>
      </w:pPr>
      <w:r w:rsidRPr="005D7D5C">
        <w:rPr>
          <w:bCs/>
          <w:sz w:val="24"/>
          <w:szCs w:val="24"/>
        </w:rPr>
        <w:t>Doing two or more of those things.</w:t>
      </w:r>
    </w:p>
    <w:p w14:paraId="6412994D" w14:textId="77777777" w:rsidR="005D7D5C" w:rsidRDefault="005D7D5C" w:rsidP="0002680B">
      <w:pPr>
        <w:spacing w:after="0" w:line="259" w:lineRule="auto"/>
        <w:ind w:left="284" w:right="0" w:firstLine="0"/>
        <w:rPr>
          <w:bCs/>
          <w:sz w:val="24"/>
          <w:szCs w:val="24"/>
        </w:rPr>
      </w:pPr>
    </w:p>
    <w:p w14:paraId="073D6A3F" w14:textId="1F0AF6F9" w:rsidR="005D7D5C" w:rsidRDefault="00E85E23" w:rsidP="0002680B">
      <w:pPr>
        <w:spacing w:after="0" w:line="259" w:lineRule="auto"/>
        <w:ind w:left="284" w:right="0" w:firstLine="0"/>
        <w:rPr>
          <w:bCs/>
          <w:sz w:val="24"/>
          <w:szCs w:val="24"/>
        </w:rPr>
      </w:pPr>
      <w:r w:rsidRPr="00945550">
        <w:rPr>
          <w:bCs/>
          <w:sz w:val="24"/>
          <w:szCs w:val="24"/>
        </w:rPr>
        <w:t xml:space="preserve">The Council may consider a Banning Order for the more serious offenders. It will </w:t>
      </w:r>
      <w:r w:rsidR="00050AE6" w:rsidRPr="00945550">
        <w:rPr>
          <w:bCs/>
          <w:sz w:val="24"/>
          <w:szCs w:val="24"/>
        </w:rPr>
        <w:t>consider</w:t>
      </w:r>
      <w:r w:rsidRPr="00945550">
        <w:rPr>
          <w:bCs/>
          <w:sz w:val="24"/>
          <w:szCs w:val="24"/>
        </w:rPr>
        <w:t xml:space="preserve"> the seriousness of the offence(s), whether the landlord has committed other offences (or received any Civil Penalty in relation to a Banning Order offence) and any history of failing to comply with their obligations or legal responsibilities. </w:t>
      </w:r>
    </w:p>
    <w:p w14:paraId="572638E6" w14:textId="77777777" w:rsidR="005D7D5C" w:rsidRDefault="005D7D5C" w:rsidP="0002680B">
      <w:pPr>
        <w:spacing w:after="0" w:line="259" w:lineRule="auto"/>
        <w:ind w:left="284" w:right="0" w:hanging="284"/>
        <w:rPr>
          <w:bCs/>
          <w:sz w:val="24"/>
          <w:szCs w:val="24"/>
        </w:rPr>
      </w:pPr>
    </w:p>
    <w:p w14:paraId="253CE59E" w14:textId="6BFB08FE" w:rsidR="00945550" w:rsidRPr="00945550" w:rsidRDefault="00E85E23" w:rsidP="0002680B">
      <w:pPr>
        <w:spacing w:after="0" w:line="259" w:lineRule="auto"/>
        <w:ind w:left="568" w:right="0" w:hanging="284"/>
        <w:rPr>
          <w:bCs/>
          <w:sz w:val="24"/>
          <w:szCs w:val="24"/>
        </w:rPr>
      </w:pPr>
      <w:r w:rsidRPr="00945550">
        <w:rPr>
          <w:bCs/>
          <w:sz w:val="24"/>
          <w:szCs w:val="24"/>
        </w:rPr>
        <w:t xml:space="preserve">It will also </w:t>
      </w:r>
      <w:r w:rsidR="00050AE6" w:rsidRPr="00945550">
        <w:rPr>
          <w:bCs/>
          <w:sz w:val="24"/>
          <w:szCs w:val="24"/>
        </w:rPr>
        <w:t>consider</w:t>
      </w:r>
      <w:r w:rsidRPr="00945550">
        <w:rPr>
          <w:bCs/>
          <w:sz w:val="24"/>
          <w:szCs w:val="24"/>
        </w:rPr>
        <w:t xml:space="preserve"> other relevant factors, including but not limited to: </w:t>
      </w:r>
    </w:p>
    <w:p w14:paraId="2C41B0AC" w14:textId="6DB7F08B" w:rsidR="00945550" w:rsidRPr="005D7D5C" w:rsidRDefault="00E85E23" w:rsidP="0002680B">
      <w:pPr>
        <w:pStyle w:val="ListParagraph"/>
        <w:numPr>
          <w:ilvl w:val="0"/>
          <w:numId w:val="46"/>
        </w:numPr>
        <w:spacing w:after="0" w:line="259" w:lineRule="auto"/>
        <w:ind w:left="284" w:right="0" w:firstLine="0"/>
        <w:rPr>
          <w:bCs/>
          <w:sz w:val="24"/>
          <w:szCs w:val="24"/>
        </w:rPr>
      </w:pPr>
      <w:r w:rsidRPr="005D7D5C">
        <w:rPr>
          <w:bCs/>
          <w:sz w:val="24"/>
          <w:szCs w:val="24"/>
        </w:rPr>
        <w:t xml:space="preserve">The harm, or potential harm, caused to the </w:t>
      </w:r>
      <w:r w:rsidR="007F2B35" w:rsidRPr="005D7D5C">
        <w:rPr>
          <w:bCs/>
          <w:sz w:val="24"/>
          <w:szCs w:val="24"/>
        </w:rPr>
        <w:t>tenant.</w:t>
      </w:r>
      <w:r w:rsidRPr="005D7D5C">
        <w:rPr>
          <w:bCs/>
          <w:sz w:val="24"/>
          <w:szCs w:val="24"/>
        </w:rPr>
        <w:t xml:space="preserve"> </w:t>
      </w:r>
    </w:p>
    <w:p w14:paraId="6F237AE4" w14:textId="1A6E3721" w:rsidR="00945550" w:rsidRPr="005D7D5C" w:rsidRDefault="00E85E23" w:rsidP="0002680B">
      <w:pPr>
        <w:pStyle w:val="ListParagraph"/>
        <w:numPr>
          <w:ilvl w:val="0"/>
          <w:numId w:val="46"/>
        </w:numPr>
        <w:spacing w:after="0" w:line="259" w:lineRule="auto"/>
        <w:ind w:left="284" w:right="0" w:firstLine="0"/>
        <w:rPr>
          <w:bCs/>
          <w:sz w:val="24"/>
          <w:szCs w:val="24"/>
        </w:rPr>
      </w:pPr>
      <w:r w:rsidRPr="005D7D5C">
        <w:rPr>
          <w:bCs/>
          <w:sz w:val="24"/>
          <w:szCs w:val="24"/>
        </w:rPr>
        <w:t xml:space="preserve">The need to punish the </w:t>
      </w:r>
      <w:r w:rsidR="007F2B35" w:rsidRPr="005D7D5C">
        <w:rPr>
          <w:bCs/>
          <w:sz w:val="24"/>
          <w:szCs w:val="24"/>
        </w:rPr>
        <w:t>offender.</w:t>
      </w:r>
      <w:r w:rsidRPr="005D7D5C">
        <w:rPr>
          <w:bCs/>
          <w:sz w:val="24"/>
          <w:szCs w:val="24"/>
        </w:rPr>
        <w:t xml:space="preserve">  </w:t>
      </w:r>
    </w:p>
    <w:p w14:paraId="3F2E76D0" w14:textId="7BDBABE9" w:rsidR="00945550" w:rsidRPr="005D7D5C" w:rsidRDefault="00E85E23" w:rsidP="0002680B">
      <w:pPr>
        <w:pStyle w:val="ListParagraph"/>
        <w:numPr>
          <w:ilvl w:val="0"/>
          <w:numId w:val="46"/>
        </w:numPr>
        <w:spacing w:after="0" w:line="259" w:lineRule="auto"/>
        <w:ind w:left="284" w:right="0" w:firstLine="0"/>
        <w:rPr>
          <w:bCs/>
          <w:sz w:val="24"/>
          <w:szCs w:val="24"/>
        </w:rPr>
      </w:pPr>
      <w:r w:rsidRPr="005D7D5C">
        <w:rPr>
          <w:bCs/>
          <w:sz w:val="24"/>
          <w:szCs w:val="24"/>
        </w:rPr>
        <w:t xml:space="preserve">The need to deter the offender from repeating the </w:t>
      </w:r>
      <w:r w:rsidR="007F2B35" w:rsidRPr="005D7D5C">
        <w:rPr>
          <w:bCs/>
          <w:sz w:val="24"/>
          <w:szCs w:val="24"/>
        </w:rPr>
        <w:t>offence.</w:t>
      </w:r>
      <w:r w:rsidRPr="005D7D5C">
        <w:rPr>
          <w:bCs/>
          <w:sz w:val="24"/>
          <w:szCs w:val="24"/>
        </w:rPr>
        <w:t xml:space="preserve"> </w:t>
      </w:r>
    </w:p>
    <w:p w14:paraId="7490D84F" w14:textId="0FBF10E2" w:rsidR="00945550" w:rsidRPr="005D7D5C" w:rsidRDefault="00E85E23" w:rsidP="0002680B">
      <w:pPr>
        <w:pStyle w:val="ListParagraph"/>
        <w:numPr>
          <w:ilvl w:val="0"/>
          <w:numId w:val="46"/>
        </w:numPr>
        <w:spacing w:after="0" w:line="259" w:lineRule="auto"/>
        <w:ind w:left="284" w:right="0" w:firstLine="0"/>
        <w:rPr>
          <w:bCs/>
          <w:sz w:val="24"/>
          <w:szCs w:val="24"/>
        </w:rPr>
      </w:pPr>
      <w:r w:rsidRPr="005D7D5C">
        <w:rPr>
          <w:bCs/>
          <w:sz w:val="24"/>
          <w:szCs w:val="24"/>
        </w:rPr>
        <w:t>The need to deter others from committing similar offences.</w:t>
      </w:r>
    </w:p>
    <w:p w14:paraId="3EA3F0BE" w14:textId="77777777" w:rsidR="005D7D5C" w:rsidRDefault="005D7D5C" w:rsidP="0002680B">
      <w:pPr>
        <w:spacing w:after="0" w:line="259" w:lineRule="auto"/>
        <w:ind w:left="284" w:right="0" w:hanging="284"/>
        <w:rPr>
          <w:bCs/>
          <w:sz w:val="24"/>
          <w:szCs w:val="24"/>
        </w:rPr>
      </w:pPr>
    </w:p>
    <w:p w14:paraId="3F9DEC14" w14:textId="620E2DB4" w:rsidR="00945550" w:rsidRDefault="00E85E23" w:rsidP="0002680B">
      <w:pPr>
        <w:spacing w:after="0" w:line="259" w:lineRule="auto"/>
        <w:ind w:left="284" w:right="0" w:firstLine="0"/>
        <w:rPr>
          <w:bCs/>
          <w:sz w:val="24"/>
          <w:szCs w:val="24"/>
        </w:rPr>
      </w:pPr>
      <w:r w:rsidRPr="00945550">
        <w:rPr>
          <w:bCs/>
          <w:sz w:val="24"/>
          <w:szCs w:val="24"/>
        </w:rPr>
        <w:t>Entry onto the PRS database</w:t>
      </w:r>
      <w:r w:rsidR="005D7D5C">
        <w:rPr>
          <w:bCs/>
          <w:sz w:val="24"/>
          <w:szCs w:val="24"/>
        </w:rPr>
        <w:t xml:space="preserve"> - </w:t>
      </w:r>
      <w:r w:rsidRPr="00945550">
        <w:rPr>
          <w:bCs/>
          <w:sz w:val="24"/>
          <w:szCs w:val="24"/>
        </w:rPr>
        <w:t>Under s84(1) of the Renters’ Rights Act 2025, the Authority has a duty to make an entry on the Private Rental Sector database in respect of a person where:</w:t>
      </w:r>
    </w:p>
    <w:p w14:paraId="14E705AD" w14:textId="77777777" w:rsidR="0002680B" w:rsidRPr="00945550" w:rsidRDefault="0002680B" w:rsidP="0002680B">
      <w:pPr>
        <w:spacing w:after="0" w:line="259" w:lineRule="auto"/>
        <w:ind w:left="284" w:right="0" w:firstLine="0"/>
        <w:rPr>
          <w:bCs/>
          <w:sz w:val="24"/>
          <w:szCs w:val="24"/>
        </w:rPr>
      </w:pPr>
    </w:p>
    <w:p w14:paraId="2876866C" w14:textId="3A90BFB8" w:rsidR="00945550" w:rsidRPr="000B3CAF" w:rsidRDefault="00E85E23" w:rsidP="0002680B">
      <w:pPr>
        <w:pStyle w:val="ListParagraph"/>
        <w:numPr>
          <w:ilvl w:val="0"/>
          <w:numId w:val="60"/>
        </w:numPr>
        <w:spacing w:after="0" w:line="259" w:lineRule="auto"/>
        <w:ind w:left="284" w:right="0" w:firstLine="0"/>
        <w:rPr>
          <w:bCs/>
          <w:sz w:val="24"/>
          <w:szCs w:val="24"/>
        </w:rPr>
      </w:pPr>
      <w:r w:rsidRPr="000B3CAF">
        <w:rPr>
          <w:bCs/>
          <w:sz w:val="24"/>
          <w:szCs w:val="24"/>
        </w:rPr>
        <w:t xml:space="preserve">A relevant Banning Order has been made against that person following an application by the </w:t>
      </w:r>
      <w:r w:rsidR="007F2B35" w:rsidRPr="000B3CAF">
        <w:rPr>
          <w:bCs/>
          <w:sz w:val="24"/>
          <w:szCs w:val="24"/>
        </w:rPr>
        <w:t>authority.</w:t>
      </w:r>
    </w:p>
    <w:p w14:paraId="660F97D4" w14:textId="4F4E435D" w:rsidR="00945550" w:rsidRPr="000B3CAF" w:rsidRDefault="00E85E23" w:rsidP="0002680B">
      <w:pPr>
        <w:pStyle w:val="ListParagraph"/>
        <w:numPr>
          <w:ilvl w:val="0"/>
          <w:numId w:val="60"/>
        </w:numPr>
        <w:spacing w:after="0" w:line="259" w:lineRule="auto"/>
        <w:ind w:left="284" w:right="0" w:firstLine="0"/>
        <w:rPr>
          <w:bCs/>
          <w:sz w:val="24"/>
          <w:szCs w:val="24"/>
        </w:rPr>
      </w:pPr>
      <w:r w:rsidRPr="000B3CAF">
        <w:rPr>
          <w:bCs/>
          <w:sz w:val="24"/>
          <w:szCs w:val="24"/>
        </w:rPr>
        <w:t xml:space="preserve">The person has been convicted of a relevant Banning Order offence following criminal proceedings brought by the </w:t>
      </w:r>
      <w:r w:rsidR="007F2B35" w:rsidRPr="000B3CAF">
        <w:rPr>
          <w:bCs/>
          <w:sz w:val="24"/>
          <w:szCs w:val="24"/>
        </w:rPr>
        <w:t>authority,</w:t>
      </w:r>
      <w:r w:rsidRPr="000B3CAF">
        <w:rPr>
          <w:bCs/>
          <w:sz w:val="24"/>
          <w:szCs w:val="24"/>
        </w:rPr>
        <w:t xml:space="preserve"> or</w:t>
      </w:r>
    </w:p>
    <w:p w14:paraId="7F407B80" w14:textId="51A6F850" w:rsidR="00945550" w:rsidRPr="000B3CAF" w:rsidRDefault="00E85E23" w:rsidP="0002680B">
      <w:pPr>
        <w:pStyle w:val="ListParagraph"/>
        <w:numPr>
          <w:ilvl w:val="0"/>
          <w:numId w:val="60"/>
        </w:numPr>
        <w:spacing w:after="0" w:line="259" w:lineRule="auto"/>
        <w:ind w:left="284" w:right="0" w:firstLine="0"/>
        <w:rPr>
          <w:bCs/>
          <w:sz w:val="24"/>
          <w:szCs w:val="24"/>
        </w:rPr>
      </w:pPr>
      <w:r w:rsidRPr="000B3CAF">
        <w:rPr>
          <w:bCs/>
          <w:sz w:val="24"/>
          <w:szCs w:val="24"/>
        </w:rPr>
        <w:t>The authority has imposed a Financial Penalty on the person in relation to a Banning Order offence.</w:t>
      </w:r>
    </w:p>
    <w:p w14:paraId="67CED562" w14:textId="77777777" w:rsidR="00945550" w:rsidRPr="000B3CAF" w:rsidRDefault="00E85E23" w:rsidP="0002680B">
      <w:pPr>
        <w:pStyle w:val="ListParagraph"/>
        <w:numPr>
          <w:ilvl w:val="0"/>
          <w:numId w:val="60"/>
        </w:numPr>
        <w:spacing w:after="0" w:line="259" w:lineRule="auto"/>
        <w:ind w:left="284" w:right="0" w:firstLine="0"/>
        <w:rPr>
          <w:bCs/>
          <w:sz w:val="24"/>
          <w:szCs w:val="24"/>
        </w:rPr>
      </w:pPr>
      <w:r w:rsidRPr="000B3CAF">
        <w:rPr>
          <w:bCs/>
          <w:sz w:val="24"/>
          <w:szCs w:val="24"/>
        </w:rPr>
        <w:t>Under section 84(2), the Authority has the power to make an entry where:</w:t>
      </w:r>
    </w:p>
    <w:p w14:paraId="04DD026C" w14:textId="0D910250" w:rsidR="00945550" w:rsidRPr="000B3CAF" w:rsidRDefault="00E85E23" w:rsidP="0002680B">
      <w:pPr>
        <w:pStyle w:val="ListParagraph"/>
        <w:numPr>
          <w:ilvl w:val="0"/>
          <w:numId w:val="60"/>
        </w:numPr>
        <w:spacing w:after="0" w:line="259" w:lineRule="auto"/>
        <w:ind w:left="284" w:right="0" w:firstLine="0"/>
        <w:rPr>
          <w:bCs/>
          <w:sz w:val="24"/>
          <w:szCs w:val="24"/>
        </w:rPr>
      </w:pPr>
      <w:r w:rsidRPr="000B3CAF">
        <w:rPr>
          <w:bCs/>
          <w:sz w:val="24"/>
          <w:szCs w:val="24"/>
        </w:rPr>
        <w:t>The person has been convicted of a relevant Banning Order offence following criminal proceedings brought by someone other than a local housing authority, or</w:t>
      </w:r>
    </w:p>
    <w:p w14:paraId="7A6F1B52" w14:textId="430B3CB1" w:rsidR="006560A8" w:rsidRPr="000B3CAF" w:rsidRDefault="00E85E23" w:rsidP="0002680B">
      <w:pPr>
        <w:pStyle w:val="ListParagraph"/>
        <w:numPr>
          <w:ilvl w:val="0"/>
          <w:numId w:val="60"/>
        </w:numPr>
        <w:spacing w:after="0" w:line="259" w:lineRule="auto"/>
        <w:ind w:left="284" w:right="0" w:firstLine="0"/>
        <w:rPr>
          <w:bCs/>
          <w:sz w:val="24"/>
          <w:szCs w:val="24"/>
        </w:rPr>
      </w:pPr>
      <w:r w:rsidRPr="000B3CAF">
        <w:rPr>
          <w:bCs/>
          <w:sz w:val="24"/>
          <w:szCs w:val="24"/>
        </w:rPr>
        <w:t>A Financial Penalty has been imposed on the person in relation to a relevant Banning order offence by a person other than a local housing authority</w:t>
      </w:r>
    </w:p>
    <w:p w14:paraId="1A348F79" w14:textId="77777777" w:rsidR="0082487B" w:rsidRPr="001F537B" w:rsidRDefault="0082487B" w:rsidP="0002680B">
      <w:pPr>
        <w:spacing w:after="3" w:line="259" w:lineRule="auto"/>
        <w:ind w:left="284" w:right="0" w:firstLine="0"/>
        <w:rPr>
          <w:strike/>
          <w:sz w:val="20"/>
          <w:szCs w:val="20"/>
          <w:highlight w:val="yellow"/>
        </w:rPr>
      </w:pPr>
    </w:p>
    <w:p w14:paraId="6C4781ED" w14:textId="11CDAE62" w:rsidR="005D7D5C" w:rsidRPr="00F23D1F" w:rsidRDefault="00E85E23" w:rsidP="0002680B">
      <w:pPr>
        <w:spacing w:after="3" w:line="259" w:lineRule="auto"/>
        <w:ind w:left="284" w:right="0" w:firstLine="0"/>
        <w:rPr>
          <w:b/>
          <w:bCs/>
          <w:color w:val="auto"/>
          <w:sz w:val="24"/>
          <w:szCs w:val="24"/>
        </w:rPr>
      </w:pPr>
      <w:r w:rsidRPr="126C44C3">
        <w:rPr>
          <w:b/>
          <w:bCs/>
          <w:color w:val="auto"/>
          <w:sz w:val="24"/>
          <w:szCs w:val="24"/>
        </w:rPr>
        <w:t xml:space="preserve">It is the intention of the Private Sector team to </w:t>
      </w:r>
      <w:r w:rsidR="30131304" w:rsidRPr="126C44C3">
        <w:rPr>
          <w:b/>
          <w:bCs/>
          <w:color w:val="auto"/>
          <w:sz w:val="24"/>
          <w:szCs w:val="24"/>
        </w:rPr>
        <w:t>enforce this action upon enactment of the Renters Rights Act 2025</w:t>
      </w:r>
    </w:p>
    <w:p w14:paraId="0892AB6C" w14:textId="77777777" w:rsidR="00950262" w:rsidRPr="001F537B" w:rsidRDefault="00950262" w:rsidP="0002680B">
      <w:pPr>
        <w:spacing w:after="3" w:line="259" w:lineRule="auto"/>
        <w:ind w:left="284" w:right="0" w:firstLine="0"/>
        <w:rPr>
          <w:b/>
          <w:bCs/>
          <w:color w:val="auto"/>
          <w:sz w:val="24"/>
          <w:szCs w:val="24"/>
        </w:rPr>
      </w:pPr>
    </w:p>
    <w:p w14:paraId="757EBBC1" w14:textId="77777777" w:rsidR="00950262" w:rsidRPr="001F537B" w:rsidRDefault="2EACC3D0" w:rsidP="0002680B">
      <w:pPr>
        <w:spacing w:after="3" w:line="259" w:lineRule="auto"/>
        <w:ind w:left="284" w:right="0" w:firstLine="0"/>
        <w:rPr>
          <w:color w:val="auto"/>
          <w:sz w:val="24"/>
          <w:szCs w:val="24"/>
        </w:rPr>
      </w:pPr>
      <w:r w:rsidRPr="126C44C3">
        <w:rPr>
          <w:color w:val="auto"/>
          <w:sz w:val="24"/>
          <w:szCs w:val="24"/>
        </w:rPr>
        <w:lastRenderedPageBreak/>
        <w:t>At present, the Council does not have a formal Banning Order policy. However, Banning Orders will be considered on a case-by-case basis, in consultation with legal services and in accordance with statutory guidance issued by the Ministry of Housing, Communities and Local Government (MHCLG).</w:t>
      </w:r>
    </w:p>
    <w:p w14:paraId="675BC131" w14:textId="77777777" w:rsidR="0002680B" w:rsidRDefault="0002680B" w:rsidP="0002680B">
      <w:pPr>
        <w:spacing w:after="3" w:line="259" w:lineRule="auto"/>
        <w:ind w:left="142" w:right="0" w:firstLine="0"/>
        <w:rPr>
          <w:color w:val="auto"/>
          <w:sz w:val="24"/>
          <w:szCs w:val="24"/>
        </w:rPr>
      </w:pPr>
    </w:p>
    <w:p w14:paraId="19F5CB6F" w14:textId="6084F299" w:rsidR="00950262" w:rsidRPr="001F537B" w:rsidRDefault="2EACC3D0" w:rsidP="0002680B">
      <w:pPr>
        <w:spacing w:after="3" w:line="259" w:lineRule="auto"/>
        <w:ind w:left="284" w:right="0" w:firstLine="0"/>
        <w:rPr>
          <w:color w:val="auto"/>
          <w:sz w:val="24"/>
          <w:szCs w:val="24"/>
        </w:rPr>
      </w:pPr>
      <w:r w:rsidRPr="126C44C3">
        <w:rPr>
          <w:color w:val="auto"/>
          <w:sz w:val="24"/>
          <w:szCs w:val="24"/>
        </w:rPr>
        <w:t>The Council will continue to monitor national developments and may develop a dedicated policy in future to support the consistent use of Banning Orders as part of its enforcement toolkit.</w:t>
      </w:r>
    </w:p>
    <w:p w14:paraId="7C1E38FA" w14:textId="77777777" w:rsidR="00950262" w:rsidRPr="001F537B" w:rsidRDefault="00950262" w:rsidP="126C44C3">
      <w:pPr>
        <w:spacing w:after="3" w:line="259" w:lineRule="auto"/>
        <w:ind w:left="142" w:right="0" w:firstLine="0"/>
        <w:rPr>
          <w:strike/>
          <w:color w:val="auto"/>
          <w:sz w:val="24"/>
          <w:szCs w:val="24"/>
        </w:rPr>
      </w:pPr>
    </w:p>
    <w:p w14:paraId="11AF2812" w14:textId="730A2655" w:rsidR="00370513" w:rsidRPr="00CB4DE3" w:rsidRDefault="00E85E23" w:rsidP="0002680B">
      <w:pPr>
        <w:pStyle w:val="Heading1"/>
        <w:numPr>
          <w:ilvl w:val="0"/>
          <w:numId w:val="57"/>
        </w:numPr>
        <w:rPr>
          <w:sz w:val="20"/>
          <w:szCs w:val="20"/>
        </w:rPr>
      </w:pPr>
      <w:bookmarkStart w:id="19" w:name="_Toc213067457"/>
      <w:r>
        <w:t>Priorities for Enforcement</w:t>
      </w:r>
      <w:bookmarkEnd w:id="19"/>
      <w:r>
        <w:t xml:space="preserve"> </w:t>
      </w:r>
    </w:p>
    <w:p w14:paraId="07A0EE9E" w14:textId="77777777" w:rsidR="00370513" w:rsidRDefault="00E85E23">
      <w:pPr>
        <w:spacing w:after="2" w:line="259" w:lineRule="auto"/>
        <w:ind w:left="427" w:right="0" w:firstLine="0"/>
      </w:pPr>
      <w:r>
        <w:rPr>
          <w:sz w:val="20"/>
        </w:rPr>
        <w:t xml:space="preserve"> </w:t>
      </w:r>
    </w:p>
    <w:p w14:paraId="43EEE017" w14:textId="4D62D2AB" w:rsidR="00065672" w:rsidRDefault="00E85E23" w:rsidP="00083F17">
      <w:pPr>
        <w:tabs>
          <w:tab w:val="left" w:pos="8080"/>
        </w:tabs>
        <w:ind w:left="422" w:right="-8"/>
        <w:rPr>
          <w:sz w:val="24"/>
          <w:szCs w:val="24"/>
        </w:rPr>
      </w:pPr>
      <w:r w:rsidRPr="00E90284">
        <w:rPr>
          <w:sz w:val="24"/>
          <w:szCs w:val="24"/>
        </w:rPr>
        <w:t xml:space="preserve">Normally the Council will not take enforcement action against </w:t>
      </w:r>
      <w:r w:rsidR="00794FB1" w:rsidRPr="00E90284">
        <w:rPr>
          <w:sz w:val="24"/>
          <w:szCs w:val="24"/>
        </w:rPr>
        <w:t xml:space="preserve">owner-occupiers </w:t>
      </w:r>
      <w:r w:rsidR="007F2B35" w:rsidRPr="00E90284">
        <w:rPr>
          <w:sz w:val="24"/>
          <w:szCs w:val="24"/>
        </w:rPr>
        <w:t>as the</w:t>
      </w:r>
      <w:r w:rsidRPr="00E90284">
        <w:rPr>
          <w:sz w:val="24"/>
          <w:szCs w:val="24"/>
        </w:rPr>
        <w:t xml:space="preserve"> owner has far greater control and power to remedy any hazards in the property. </w:t>
      </w:r>
    </w:p>
    <w:p w14:paraId="3E17B124" w14:textId="77777777" w:rsidR="00065672" w:rsidRDefault="00065672" w:rsidP="00083F17">
      <w:pPr>
        <w:tabs>
          <w:tab w:val="left" w:pos="8453"/>
        </w:tabs>
        <w:ind w:left="422" w:right="470"/>
        <w:rPr>
          <w:sz w:val="24"/>
          <w:szCs w:val="24"/>
        </w:rPr>
      </w:pPr>
    </w:p>
    <w:p w14:paraId="2DF3834D" w14:textId="4725990D" w:rsidR="00065672" w:rsidRDefault="00E85E23" w:rsidP="00083F17">
      <w:pPr>
        <w:tabs>
          <w:tab w:val="left" w:pos="8222"/>
        </w:tabs>
        <w:ind w:left="422" w:right="-8"/>
        <w:rPr>
          <w:sz w:val="24"/>
          <w:szCs w:val="24"/>
        </w:rPr>
      </w:pPr>
      <w:r w:rsidRPr="00E90284">
        <w:rPr>
          <w:sz w:val="24"/>
          <w:szCs w:val="24"/>
        </w:rPr>
        <w:t xml:space="preserve">A private tenant would not have this control or power. However, where the Council knows there is a serious hazard in an owner-occupied property, </w:t>
      </w:r>
      <w:r w:rsidR="00A90D3C">
        <w:rPr>
          <w:sz w:val="24"/>
          <w:szCs w:val="24"/>
        </w:rPr>
        <w:t>it may become necessary to</w:t>
      </w:r>
      <w:r w:rsidRPr="00E90284">
        <w:rPr>
          <w:sz w:val="24"/>
          <w:szCs w:val="24"/>
        </w:rPr>
        <w:t xml:space="preserve"> take formal action in accordance with our statutory duty. </w:t>
      </w:r>
    </w:p>
    <w:p w14:paraId="7200F6EA" w14:textId="77777777" w:rsidR="00065672" w:rsidRDefault="00065672" w:rsidP="00083F17">
      <w:pPr>
        <w:tabs>
          <w:tab w:val="left" w:pos="8453"/>
        </w:tabs>
        <w:ind w:left="422" w:right="470"/>
        <w:rPr>
          <w:sz w:val="24"/>
          <w:szCs w:val="24"/>
        </w:rPr>
      </w:pPr>
    </w:p>
    <w:p w14:paraId="2A0D55F6" w14:textId="77777777" w:rsidR="00E90284" w:rsidRPr="00E90284" w:rsidRDefault="00E85E23" w:rsidP="00083F17">
      <w:pPr>
        <w:tabs>
          <w:tab w:val="left" w:pos="8222"/>
        </w:tabs>
        <w:ind w:left="422" w:right="-8"/>
        <w:rPr>
          <w:sz w:val="24"/>
          <w:szCs w:val="24"/>
        </w:rPr>
      </w:pPr>
      <w:r w:rsidRPr="00E90284">
        <w:rPr>
          <w:sz w:val="24"/>
          <w:szCs w:val="24"/>
        </w:rPr>
        <w:t>In most cases this will simply be a Hazard Awareness Notice, but an Improvement or Prohibition Notice may be served if this is needed to protec</w:t>
      </w:r>
      <w:r>
        <w:rPr>
          <w:sz w:val="24"/>
          <w:szCs w:val="24"/>
        </w:rPr>
        <w:t>t existing or future occupants</w:t>
      </w:r>
      <w:r w:rsidR="006B12F7">
        <w:rPr>
          <w:sz w:val="24"/>
          <w:szCs w:val="24"/>
        </w:rPr>
        <w:t>.</w:t>
      </w:r>
    </w:p>
    <w:p w14:paraId="5CA78805" w14:textId="77777777" w:rsidR="00370513" w:rsidRPr="00E90284" w:rsidRDefault="00E85E23" w:rsidP="00083F17">
      <w:pPr>
        <w:tabs>
          <w:tab w:val="left" w:pos="8453"/>
        </w:tabs>
        <w:spacing w:after="2" w:line="259" w:lineRule="auto"/>
        <w:ind w:left="0" w:right="0" w:firstLine="0"/>
        <w:rPr>
          <w:sz w:val="24"/>
          <w:szCs w:val="24"/>
        </w:rPr>
      </w:pPr>
      <w:r w:rsidRPr="00E90284">
        <w:rPr>
          <w:sz w:val="24"/>
          <w:szCs w:val="24"/>
        </w:rPr>
        <w:t xml:space="preserve"> </w:t>
      </w:r>
    </w:p>
    <w:p w14:paraId="221A16DD" w14:textId="77777777" w:rsidR="00370513" w:rsidRDefault="00E85E23" w:rsidP="00083F17">
      <w:pPr>
        <w:tabs>
          <w:tab w:val="left" w:pos="8222"/>
        </w:tabs>
        <w:ind w:left="422" w:right="-8"/>
        <w:rPr>
          <w:sz w:val="24"/>
          <w:szCs w:val="24"/>
        </w:rPr>
      </w:pPr>
      <w:r w:rsidRPr="00E90284">
        <w:rPr>
          <w:sz w:val="24"/>
          <w:szCs w:val="24"/>
        </w:rPr>
        <w:t xml:space="preserve">To ensure that the Council meet their policy and enforcement objectives effectively, they will from time to time need to target their enforcement activity to specific subjects. For example, this may be: </w:t>
      </w:r>
    </w:p>
    <w:p w14:paraId="5DEBD71A" w14:textId="77777777" w:rsidR="00065672" w:rsidRPr="00E90284" w:rsidRDefault="00065672" w:rsidP="00083F17">
      <w:pPr>
        <w:tabs>
          <w:tab w:val="left" w:pos="8453"/>
        </w:tabs>
        <w:ind w:left="422" w:right="470"/>
        <w:rPr>
          <w:sz w:val="24"/>
          <w:szCs w:val="24"/>
        </w:rPr>
      </w:pPr>
    </w:p>
    <w:p w14:paraId="3BA7F0D7" w14:textId="77777777" w:rsidR="00065672" w:rsidRPr="00065672" w:rsidRDefault="00E85E23" w:rsidP="003D7759">
      <w:pPr>
        <w:pStyle w:val="ListParagraph"/>
        <w:numPr>
          <w:ilvl w:val="0"/>
          <w:numId w:val="26"/>
        </w:numPr>
        <w:tabs>
          <w:tab w:val="left" w:pos="8453"/>
        </w:tabs>
        <w:spacing w:after="20" w:line="259" w:lineRule="auto"/>
        <w:ind w:right="0"/>
        <w:rPr>
          <w:sz w:val="24"/>
          <w:szCs w:val="24"/>
        </w:rPr>
      </w:pPr>
      <w:r w:rsidRPr="00065672">
        <w:rPr>
          <w:sz w:val="24"/>
          <w:szCs w:val="24"/>
        </w:rPr>
        <w:t xml:space="preserve">Concentrating our action on specific areas of the Borough </w:t>
      </w:r>
      <w:r>
        <w:rPr>
          <w:sz w:val="24"/>
          <w:szCs w:val="24"/>
        </w:rPr>
        <w:t>where there are specific concerns</w:t>
      </w:r>
    </w:p>
    <w:p w14:paraId="34CF2D44" w14:textId="128C1402" w:rsidR="00065672" w:rsidRPr="00065672" w:rsidRDefault="00E85E23" w:rsidP="003D7759">
      <w:pPr>
        <w:pStyle w:val="ListParagraph"/>
        <w:numPr>
          <w:ilvl w:val="0"/>
          <w:numId w:val="26"/>
        </w:numPr>
        <w:tabs>
          <w:tab w:val="left" w:pos="8453"/>
        </w:tabs>
        <w:spacing w:after="20" w:line="259" w:lineRule="auto"/>
        <w:ind w:right="0"/>
        <w:rPr>
          <w:sz w:val="24"/>
          <w:szCs w:val="24"/>
        </w:rPr>
      </w:pPr>
      <w:r w:rsidRPr="00065672">
        <w:rPr>
          <w:sz w:val="24"/>
          <w:szCs w:val="24"/>
        </w:rPr>
        <w:t xml:space="preserve">On individuals or organisations who persistently commit offences, or their activities result in the need for us to work proactively to meet our objectives </w:t>
      </w:r>
      <w:r w:rsidR="007F2B35" w:rsidRPr="00065672">
        <w:rPr>
          <w:sz w:val="24"/>
          <w:szCs w:val="24"/>
        </w:rPr>
        <w:t>or.</w:t>
      </w:r>
      <w:r w:rsidRPr="00065672">
        <w:rPr>
          <w:sz w:val="24"/>
          <w:szCs w:val="24"/>
        </w:rPr>
        <w:t xml:space="preserve"> </w:t>
      </w:r>
    </w:p>
    <w:p w14:paraId="0B085649" w14:textId="46F16982" w:rsidR="00065672" w:rsidRPr="00065672" w:rsidRDefault="00E85E23" w:rsidP="003D7759">
      <w:pPr>
        <w:pStyle w:val="ListParagraph"/>
        <w:numPr>
          <w:ilvl w:val="0"/>
          <w:numId w:val="26"/>
        </w:numPr>
        <w:tabs>
          <w:tab w:val="left" w:pos="8453"/>
        </w:tabs>
        <w:spacing w:after="20" w:line="259" w:lineRule="auto"/>
        <w:ind w:right="0"/>
        <w:rPr>
          <w:sz w:val="24"/>
          <w:szCs w:val="24"/>
        </w:rPr>
      </w:pPr>
      <w:r w:rsidRPr="00065672">
        <w:rPr>
          <w:sz w:val="24"/>
          <w:szCs w:val="24"/>
        </w:rPr>
        <w:t xml:space="preserve">On specific types of properties for example Houses in Multiple Occupation or empty </w:t>
      </w:r>
      <w:r w:rsidR="007F2B35" w:rsidRPr="00065672">
        <w:rPr>
          <w:sz w:val="24"/>
          <w:szCs w:val="24"/>
        </w:rPr>
        <w:t>homes.</w:t>
      </w:r>
      <w:r w:rsidRPr="00065672">
        <w:rPr>
          <w:sz w:val="24"/>
          <w:szCs w:val="24"/>
        </w:rPr>
        <w:t xml:space="preserve"> </w:t>
      </w:r>
    </w:p>
    <w:p w14:paraId="59E2D40F" w14:textId="77777777" w:rsidR="00370513" w:rsidRPr="00065672" w:rsidRDefault="00E85E23" w:rsidP="003D7759">
      <w:pPr>
        <w:pStyle w:val="ListParagraph"/>
        <w:numPr>
          <w:ilvl w:val="0"/>
          <w:numId w:val="26"/>
        </w:numPr>
        <w:tabs>
          <w:tab w:val="left" w:pos="8453"/>
        </w:tabs>
        <w:spacing w:after="20" w:line="259" w:lineRule="auto"/>
        <w:ind w:right="0"/>
        <w:rPr>
          <w:sz w:val="24"/>
          <w:szCs w:val="24"/>
        </w:rPr>
      </w:pPr>
      <w:r w:rsidRPr="00065672">
        <w:rPr>
          <w:sz w:val="24"/>
          <w:szCs w:val="24"/>
        </w:rPr>
        <w:t>The need to work with partners on specific enforcement activities</w:t>
      </w:r>
      <w:r>
        <w:rPr>
          <w:sz w:val="24"/>
          <w:szCs w:val="24"/>
        </w:rPr>
        <w:t>.</w:t>
      </w:r>
    </w:p>
    <w:p w14:paraId="6DEE1D5C" w14:textId="77777777" w:rsidR="00370513" w:rsidRPr="00E90284" w:rsidRDefault="00370513">
      <w:pPr>
        <w:spacing w:after="2" w:line="259" w:lineRule="auto"/>
        <w:ind w:left="427" w:right="0" w:firstLine="0"/>
        <w:rPr>
          <w:sz w:val="24"/>
          <w:szCs w:val="24"/>
        </w:rPr>
      </w:pPr>
    </w:p>
    <w:p w14:paraId="62E9516C" w14:textId="77777777" w:rsidR="00370513" w:rsidRDefault="00E85E23" w:rsidP="00BF7D40">
      <w:pPr>
        <w:spacing w:after="0" w:line="259" w:lineRule="auto"/>
        <w:ind w:left="0" w:right="0" w:firstLine="0"/>
        <w:rPr>
          <w:b/>
        </w:rPr>
      </w:pPr>
      <w:r>
        <w:rPr>
          <w:b/>
        </w:rPr>
        <w:t xml:space="preserve">  </w:t>
      </w:r>
    </w:p>
    <w:p w14:paraId="2BE597F1" w14:textId="77777777" w:rsidR="00370513" w:rsidRPr="00CB4DE3" w:rsidRDefault="00E85E23" w:rsidP="0002680B">
      <w:pPr>
        <w:pStyle w:val="Heading1"/>
        <w:numPr>
          <w:ilvl w:val="0"/>
          <w:numId w:val="61"/>
        </w:numPr>
        <w:ind w:hanging="502"/>
      </w:pPr>
      <w:bookmarkStart w:id="20" w:name="_Toc213067458"/>
      <w:r w:rsidRPr="00CB4DE3">
        <w:t>Charging Policy for Taking Enforcement action</w:t>
      </w:r>
      <w:bookmarkEnd w:id="20"/>
      <w:r w:rsidRPr="00CB4DE3">
        <w:t xml:space="preserve"> </w:t>
      </w:r>
    </w:p>
    <w:p w14:paraId="2202CE1F" w14:textId="77777777" w:rsidR="00370513" w:rsidRDefault="00E85E23" w:rsidP="00065672">
      <w:pPr>
        <w:spacing w:after="2" w:line="259" w:lineRule="auto"/>
        <w:ind w:left="427" w:right="0" w:firstLine="0"/>
      </w:pPr>
      <w:r>
        <w:rPr>
          <w:sz w:val="20"/>
        </w:rPr>
        <w:t xml:space="preserve"> </w:t>
      </w:r>
      <w:r>
        <w:t xml:space="preserve"> </w:t>
      </w:r>
    </w:p>
    <w:p w14:paraId="60AA3F5F" w14:textId="77777777" w:rsidR="00065672" w:rsidRDefault="00E85E23" w:rsidP="00083F17">
      <w:pPr>
        <w:ind w:left="427" w:right="-8" w:firstLine="0"/>
        <w:rPr>
          <w:sz w:val="24"/>
          <w:szCs w:val="24"/>
        </w:rPr>
      </w:pPr>
      <w:r>
        <w:rPr>
          <w:sz w:val="24"/>
          <w:szCs w:val="24"/>
        </w:rPr>
        <w:t>T</w:t>
      </w:r>
      <w:r w:rsidR="003F6D3A" w:rsidRPr="00E90284">
        <w:rPr>
          <w:sz w:val="24"/>
          <w:szCs w:val="24"/>
        </w:rPr>
        <w:t xml:space="preserve">he Housing Act 2004 allows Councils to charge for taking enforcement action that results in service of a notice under the Act. </w:t>
      </w:r>
    </w:p>
    <w:p w14:paraId="7E4DFD9E" w14:textId="77777777" w:rsidR="00065672" w:rsidRDefault="00065672" w:rsidP="00083F17">
      <w:pPr>
        <w:ind w:left="427" w:right="-8" w:firstLine="0"/>
        <w:rPr>
          <w:sz w:val="24"/>
          <w:szCs w:val="24"/>
        </w:rPr>
      </w:pPr>
    </w:p>
    <w:p w14:paraId="11079C00" w14:textId="30784E0D" w:rsidR="00370513" w:rsidRDefault="00E85E23" w:rsidP="00083F17">
      <w:pPr>
        <w:ind w:left="427" w:right="-8" w:firstLine="0"/>
        <w:rPr>
          <w:color w:val="auto"/>
          <w:sz w:val="24"/>
          <w:szCs w:val="24"/>
        </w:rPr>
      </w:pPr>
      <w:r w:rsidRPr="00E90284">
        <w:rPr>
          <w:sz w:val="24"/>
          <w:szCs w:val="24"/>
        </w:rPr>
        <w:t xml:space="preserve">The Council will recover our costs when statutory action is taken including the full costs of an officer’s time, </w:t>
      </w:r>
      <w:r w:rsidR="00065672" w:rsidRPr="00E90284">
        <w:rPr>
          <w:sz w:val="24"/>
          <w:szCs w:val="24"/>
        </w:rPr>
        <w:t>overheads,</w:t>
      </w:r>
      <w:r w:rsidRPr="00E90284">
        <w:rPr>
          <w:sz w:val="24"/>
          <w:szCs w:val="24"/>
        </w:rPr>
        <w:t xml:space="preserve"> and any relevant expenses such as specialist reports. Current charges are </w:t>
      </w:r>
      <w:r w:rsidR="00440AEC">
        <w:rPr>
          <w:sz w:val="24"/>
          <w:szCs w:val="24"/>
        </w:rPr>
        <w:t>advertised on our website</w:t>
      </w:r>
    </w:p>
    <w:p w14:paraId="6BF85A61" w14:textId="77777777" w:rsidR="00065672" w:rsidRPr="00E90284" w:rsidRDefault="00065672" w:rsidP="00083F17">
      <w:pPr>
        <w:ind w:left="427" w:right="-8" w:firstLine="0"/>
        <w:rPr>
          <w:sz w:val="24"/>
          <w:szCs w:val="24"/>
        </w:rPr>
      </w:pPr>
    </w:p>
    <w:p w14:paraId="31B025CA" w14:textId="77777777" w:rsidR="00370513" w:rsidRPr="00E90284" w:rsidRDefault="00E85E23" w:rsidP="00083F17">
      <w:pPr>
        <w:ind w:left="422" w:right="-8"/>
        <w:rPr>
          <w:sz w:val="24"/>
          <w:szCs w:val="24"/>
        </w:rPr>
      </w:pPr>
      <w:r w:rsidRPr="00E90284">
        <w:rPr>
          <w:sz w:val="24"/>
          <w:szCs w:val="24"/>
        </w:rPr>
        <w:t xml:space="preserve">There will be discretion to waive the charge when it is not reasonable to expect a person to pay for charges for the enforcement action taken i.e. where it is very </w:t>
      </w:r>
      <w:r w:rsidRPr="00E90284">
        <w:rPr>
          <w:sz w:val="24"/>
          <w:szCs w:val="24"/>
        </w:rPr>
        <w:lastRenderedPageBreak/>
        <w:t xml:space="preserve">clear that the owner is not at fault or that the reason for serving the notice was outside the control of the owner.  </w:t>
      </w:r>
    </w:p>
    <w:p w14:paraId="4DA6753F" w14:textId="77777777" w:rsidR="00065672" w:rsidRDefault="00E85E23" w:rsidP="00083F17">
      <w:pPr>
        <w:spacing w:after="0" w:line="259" w:lineRule="auto"/>
        <w:ind w:left="427" w:right="-8" w:firstLine="0"/>
        <w:rPr>
          <w:sz w:val="24"/>
          <w:szCs w:val="24"/>
        </w:rPr>
      </w:pPr>
      <w:r w:rsidRPr="00E90284">
        <w:rPr>
          <w:sz w:val="24"/>
          <w:szCs w:val="24"/>
        </w:rPr>
        <w:t xml:space="preserve"> </w:t>
      </w:r>
    </w:p>
    <w:p w14:paraId="05ECDAF1" w14:textId="77777777" w:rsidR="00370513" w:rsidRDefault="00E85E23" w:rsidP="00083F17">
      <w:pPr>
        <w:ind w:left="422" w:right="-8"/>
        <w:rPr>
          <w:sz w:val="24"/>
          <w:szCs w:val="24"/>
        </w:rPr>
      </w:pPr>
      <w:r w:rsidRPr="00E90284">
        <w:rPr>
          <w:sz w:val="24"/>
          <w:szCs w:val="24"/>
        </w:rPr>
        <w:t>Where a charge for enforcement action is levied, it will be re</w:t>
      </w:r>
      <w:r w:rsidR="00BF7D40" w:rsidRPr="00E90284">
        <w:rPr>
          <w:sz w:val="24"/>
          <w:szCs w:val="24"/>
        </w:rPr>
        <w:t xml:space="preserve">gistered as a </w:t>
      </w:r>
      <w:r w:rsidR="00D17804">
        <w:rPr>
          <w:sz w:val="24"/>
          <w:szCs w:val="24"/>
        </w:rPr>
        <w:t xml:space="preserve">legal </w:t>
      </w:r>
      <w:r w:rsidR="00BF7D40" w:rsidRPr="00E90284">
        <w:rPr>
          <w:sz w:val="24"/>
          <w:szCs w:val="24"/>
        </w:rPr>
        <w:t>charge</w:t>
      </w:r>
      <w:r w:rsidR="00D17804">
        <w:rPr>
          <w:sz w:val="24"/>
          <w:szCs w:val="24"/>
        </w:rPr>
        <w:t xml:space="preserve"> on the property</w:t>
      </w:r>
      <w:r w:rsidR="00BF7D40" w:rsidRPr="00E90284">
        <w:rPr>
          <w:sz w:val="24"/>
          <w:szCs w:val="24"/>
        </w:rPr>
        <w:t xml:space="preserve"> until paid.</w:t>
      </w:r>
    </w:p>
    <w:p w14:paraId="30445943" w14:textId="77777777" w:rsidR="002D5AC5" w:rsidRDefault="002D5AC5" w:rsidP="00083F17">
      <w:pPr>
        <w:ind w:left="422" w:right="-8"/>
        <w:rPr>
          <w:sz w:val="24"/>
          <w:szCs w:val="24"/>
        </w:rPr>
      </w:pPr>
    </w:p>
    <w:p w14:paraId="67C9A87E" w14:textId="77777777" w:rsidR="002D5AC5" w:rsidRDefault="00E85E23" w:rsidP="0002680B">
      <w:pPr>
        <w:pStyle w:val="Heading1"/>
        <w:numPr>
          <w:ilvl w:val="0"/>
          <w:numId w:val="61"/>
        </w:numPr>
        <w:ind w:hanging="502"/>
      </w:pPr>
      <w:bookmarkStart w:id="21" w:name="_Toc213067459"/>
      <w:r w:rsidRPr="00286353">
        <w:t>Charges for Housing Act Notices</w:t>
      </w:r>
      <w:bookmarkEnd w:id="21"/>
      <w:r>
        <w:t xml:space="preserve">   </w:t>
      </w:r>
    </w:p>
    <w:p w14:paraId="57674633" w14:textId="77777777" w:rsidR="009E7817" w:rsidRDefault="009E7817" w:rsidP="002D5AC5">
      <w:pPr>
        <w:spacing w:after="4" w:line="248" w:lineRule="auto"/>
        <w:ind w:left="412" w:right="581" w:firstLine="0"/>
        <w:jc w:val="both"/>
        <w:rPr>
          <w:sz w:val="24"/>
          <w:szCs w:val="24"/>
        </w:rPr>
      </w:pPr>
    </w:p>
    <w:p w14:paraId="3E51E04F" w14:textId="480087D1" w:rsidR="002D5AC5" w:rsidRPr="00F82B9A" w:rsidRDefault="00E85E23" w:rsidP="002D5AC5">
      <w:pPr>
        <w:spacing w:after="4" w:line="248" w:lineRule="auto"/>
        <w:ind w:left="412" w:right="581" w:firstLine="0"/>
        <w:jc w:val="both"/>
        <w:rPr>
          <w:sz w:val="24"/>
          <w:szCs w:val="24"/>
        </w:rPr>
      </w:pPr>
      <w:r w:rsidRPr="00F82B9A">
        <w:rPr>
          <w:sz w:val="24"/>
          <w:szCs w:val="24"/>
        </w:rPr>
        <w:t xml:space="preserve">Under section 49 of the Housing Act 2004 charges can be made for work undertaken in respect of the Housing Act 2004 for the service of statutory notices and the licensing of Houses in Multiple Occupation. These charges can include the costs for officer time; specialist reports such as electrical or structural reports and legal costs. </w:t>
      </w:r>
    </w:p>
    <w:p w14:paraId="66171E2C" w14:textId="77777777" w:rsidR="002D5AC5" w:rsidRPr="00F82B9A" w:rsidRDefault="00E85E23" w:rsidP="002D5AC5">
      <w:pPr>
        <w:spacing w:after="0" w:line="259" w:lineRule="auto"/>
        <w:ind w:left="427" w:right="0" w:firstLine="0"/>
        <w:rPr>
          <w:sz w:val="24"/>
          <w:szCs w:val="24"/>
        </w:rPr>
      </w:pPr>
      <w:r w:rsidRPr="00F82B9A">
        <w:rPr>
          <w:sz w:val="24"/>
          <w:szCs w:val="24"/>
        </w:rPr>
        <w:t xml:space="preserve"> </w:t>
      </w:r>
    </w:p>
    <w:p w14:paraId="601177C0" w14:textId="77777777" w:rsidR="00347CE6" w:rsidRDefault="00E85E23" w:rsidP="002D5AC5">
      <w:pPr>
        <w:ind w:left="422" w:right="470"/>
        <w:rPr>
          <w:sz w:val="24"/>
          <w:szCs w:val="24"/>
        </w:rPr>
      </w:pPr>
      <w:r w:rsidRPr="00F82B9A">
        <w:rPr>
          <w:sz w:val="24"/>
          <w:szCs w:val="24"/>
        </w:rPr>
        <w:t xml:space="preserve">The Council will only seek to receive costs that have been reasonably incurred in administering the service and cannot be used to make profit or used as a penalty.  Charges may be reduced or waived in exceptional circumstances, but this is at the discretion of the </w:t>
      </w:r>
      <w:r>
        <w:rPr>
          <w:sz w:val="24"/>
          <w:szCs w:val="24"/>
        </w:rPr>
        <w:t>Private Sector</w:t>
      </w:r>
      <w:r w:rsidRPr="00F82B9A">
        <w:rPr>
          <w:sz w:val="24"/>
          <w:szCs w:val="24"/>
        </w:rPr>
        <w:t xml:space="preserve"> Housing </w:t>
      </w:r>
      <w:r>
        <w:rPr>
          <w:sz w:val="24"/>
          <w:szCs w:val="24"/>
        </w:rPr>
        <w:t>Team</w:t>
      </w:r>
      <w:r w:rsidRPr="00F82B9A">
        <w:rPr>
          <w:sz w:val="24"/>
          <w:szCs w:val="24"/>
        </w:rPr>
        <w:t xml:space="preserve">. Any request must be put in writing.  </w:t>
      </w:r>
    </w:p>
    <w:p w14:paraId="42B5814B" w14:textId="77777777" w:rsidR="00347CE6" w:rsidRDefault="00347CE6" w:rsidP="002D5AC5">
      <w:pPr>
        <w:ind w:left="422" w:right="470"/>
        <w:rPr>
          <w:sz w:val="24"/>
          <w:szCs w:val="24"/>
        </w:rPr>
      </w:pPr>
    </w:p>
    <w:p w14:paraId="1FED7845" w14:textId="43505E05" w:rsidR="002D5AC5" w:rsidRPr="00F82B9A" w:rsidRDefault="00E85E23" w:rsidP="002D5AC5">
      <w:pPr>
        <w:ind w:left="422" w:right="470"/>
        <w:rPr>
          <w:sz w:val="24"/>
          <w:szCs w:val="24"/>
        </w:rPr>
      </w:pPr>
      <w:r>
        <w:rPr>
          <w:sz w:val="24"/>
          <w:szCs w:val="24"/>
        </w:rPr>
        <w:t>Our charges can be found on our website and are reviewed annually.</w:t>
      </w:r>
      <w:r w:rsidRPr="00F82B9A">
        <w:rPr>
          <w:sz w:val="24"/>
          <w:szCs w:val="24"/>
        </w:rPr>
        <w:t xml:space="preserve"> </w:t>
      </w:r>
    </w:p>
    <w:p w14:paraId="6A97F5FD" w14:textId="77777777" w:rsidR="00083F17" w:rsidRDefault="00083F17" w:rsidP="00083F17">
      <w:pPr>
        <w:ind w:left="422" w:right="-8"/>
        <w:rPr>
          <w:sz w:val="24"/>
          <w:szCs w:val="24"/>
        </w:rPr>
      </w:pPr>
    </w:p>
    <w:p w14:paraId="62C4CBB7" w14:textId="77777777" w:rsidR="001E1794" w:rsidRPr="00CB4DE3" w:rsidRDefault="00E85E23" w:rsidP="0002680B">
      <w:pPr>
        <w:pStyle w:val="Heading1"/>
        <w:numPr>
          <w:ilvl w:val="0"/>
          <w:numId w:val="61"/>
        </w:numPr>
        <w:ind w:hanging="502"/>
      </w:pPr>
      <w:bookmarkStart w:id="22" w:name="_Toc213067460"/>
      <w:r w:rsidRPr="00CB4DE3">
        <w:t>Mobile Home</w:t>
      </w:r>
      <w:r w:rsidR="00187E87" w:rsidRPr="00CB4DE3">
        <w:t>s</w:t>
      </w:r>
      <w:r w:rsidRPr="00CB4DE3">
        <w:t xml:space="preserve"> Parks.</w:t>
      </w:r>
      <w:bookmarkEnd w:id="22"/>
    </w:p>
    <w:p w14:paraId="32C81F65" w14:textId="77777777" w:rsidR="00187E87" w:rsidRDefault="00187E87">
      <w:pPr>
        <w:ind w:left="422" w:right="470"/>
        <w:rPr>
          <w:b/>
          <w:sz w:val="28"/>
          <w:szCs w:val="28"/>
        </w:rPr>
      </w:pPr>
    </w:p>
    <w:p w14:paraId="0D24B116" w14:textId="45645EDD" w:rsidR="00981E7E" w:rsidRDefault="00E85E23" w:rsidP="00083F17">
      <w:pPr>
        <w:pStyle w:val="NormalWeb"/>
        <w:shd w:val="clear" w:color="auto" w:fill="FFFFFF"/>
        <w:spacing w:before="0" w:beforeAutospacing="0"/>
        <w:ind w:left="426"/>
        <w:rPr>
          <w:rFonts w:ascii="Arial" w:hAnsi="Arial" w:cs="Arial"/>
        </w:rPr>
      </w:pPr>
      <w:r w:rsidRPr="00F307BA">
        <w:rPr>
          <w:rFonts w:ascii="Arial" w:hAnsi="Arial" w:cs="Arial"/>
        </w:rPr>
        <w:t xml:space="preserve">The </w:t>
      </w:r>
      <w:r w:rsidR="00367753">
        <w:rPr>
          <w:rFonts w:ascii="Arial" w:hAnsi="Arial" w:cs="Arial"/>
        </w:rPr>
        <w:t xml:space="preserve">Private Sector </w:t>
      </w:r>
      <w:r w:rsidR="00EC6510">
        <w:rPr>
          <w:rFonts w:ascii="Arial" w:hAnsi="Arial" w:cs="Arial"/>
        </w:rPr>
        <w:t xml:space="preserve">Housing Team undertake </w:t>
      </w:r>
      <w:r>
        <w:rPr>
          <w:rFonts w:ascii="Arial" w:hAnsi="Arial" w:cs="Arial"/>
        </w:rPr>
        <w:t>several</w:t>
      </w:r>
      <w:r w:rsidR="00EC6510">
        <w:rPr>
          <w:rFonts w:ascii="Arial" w:hAnsi="Arial" w:cs="Arial"/>
        </w:rPr>
        <w:t xml:space="preserve"> functions in relation to </w:t>
      </w:r>
      <w:r w:rsidRPr="00F307BA">
        <w:rPr>
          <w:rFonts w:ascii="Arial" w:hAnsi="Arial" w:cs="Arial"/>
        </w:rPr>
        <w:t xml:space="preserve">local sites. </w:t>
      </w:r>
      <w:r w:rsidRPr="00981E7E">
        <w:rPr>
          <w:rFonts w:ascii="Arial" w:hAnsi="Arial" w:cs="Arial"/>
        </w:rPr>
        <w:t>Tamworth currently has three licensable sites within its Boundary.</w:t>
      </w:r>
    </w:p>
    <w:p w14:paraId="5AB43635" w14:textId="6A52FF9A" w:rsidR="00187E87" w:rsidRDefault="00E85E23" w:rsidP="00083F17">
      <w:pPr>
        <w:pStyle w:val="NormalWeb"/>
        <w:shd w:val="clear" w:color="auto" w:fill="FFFFFF"/>
        <w:spacing w:before="0" w:beforeAutospacing="0"/>
        <w:ind w:left="426"/>
        <w:rPr>
          <w:rFonts w:ascii="Arial" w:hAnsi="Arial" w:cs="Arial"/>
          <w:color w:val="212529"/>
        </w:rPr>
      </w:pPr>
      <w:r w:rsidRPr="00F307BA">
        <w:rPr>
          <w:rFonts w:ascii="Arial" w:hAnsi="Arial" w:cs="Arial"/>
          <w:color w:val="212529"/>
        </w:rPr>
        <w:t>Under the requirements of the Caravan and Control of Development Act 1960,</w:t>
      </w:r>
      <w:r>
        <w:rPr>
          <w:rFonts w:ascii="Arial" w:hAnsi="Arial" w:cs="Arial"/>
          <w:color w:val="212529"/>
        </w:rPr>
        <w:t xml:space="preserve"> </w:t>
      </w:r>
      <w:r w:rsidR="00A90D3C">
        <w:rPr>
          <w:rFonts w:ascii="Arial" w:hAnsi="Arial" w:cs="Arial"/>
          <w:color w:val="212529"/>
        </w:rPr>
        <w:t>it it is a legal requirement</w:t>
      </w:r>
      <w:r>
        <w:rPr>
          <w:rFonts w:ascii="Arial" w:hAnsi="Arial" w:cs="Arial"/>
          <w:color w:val="212529"/>
        </w:rPr>
        <w:t xml:space="preserve"> </w:t>
      </w:r>
      <w:r w:rsidR="00A90D3C">
        <w:rPr>
          <w:rFonts w:ascii="Arial" w:hAnsi="Arial" w:cs="Arial"/>
          <w:color w:val="212529"/>
        </w:rPr>
        <w:t xml:space="preserve">for local authorities </w:t>
      </w:r>
      <w:r>
        <w:rPr>
          <w:rFonts w:ascii="Arial" w:hAnsi="Arial" w:cs="Arial"/>
          <w:color w:val="212529"/>
        </w:rPr>
        <w:t xml:space="preserve">to licence caravan and mobile homes sites within </w:t>
      </w:r>
      <w:r w:rsidR="00A90D3C">
        <w:rPr>
          <w:rFonts w:ascii="Arial" w:hAnsi="Arial" w:cs="Arial"/>
          <w:color w:val="212529"/>
        </w:rPr>
        <w:t>their own</w:t>
      </w:r>
      <w:r>
        <w:rPr>
          <w:rFonts w:ascii="Arial" w:hAnsi="Arial" w:cs="Arial"/>
          <w:color w:val="212529"/>
        </w:rPr>
        <w:t xml:space="preserve"> district, unless they fall into the category of exempted sites (as covered by the First Schedule of the Act).</w:t>
      </w:r>
      <w:r w:rsidR="00201728">
        <w:rPr>
          <w:rFonts w:ascii="Arial" w:hAnsi="Arial" w:cs="Arial"/>
          <w:color w:val="212529"/>
        </w:rPr>
        <w:t xml:space="preserve"> Local Authorities can prosec</w:t>
      </w:r>
      <w:r w:rsidR="00E75BDA">
        <w:rPr>
          <w:rFonts w:ascii="Arial" w:hAnsi="Arial" w:cs="Arial"/>
          <w:color w:val="212529"/>
        </w:rPr>
        <w:t>ute for a breach of the law.</w:t>
      </w:r>
    </w:p>
    <w:p w14:paraId="4E906CC4" w14:textId="77777777" w:rsidR="00EC6510" w:rsidRDefault="00E85E23" w:rsidP="00083F17">
      <w:pPr>
        <w:pStyle w:val="NormalWeb"/>
        <w:shd w:val="clear" w:color="auto" w:fill="FFFFFF"/>
        <w:spacing w:before="0" w:beforeAutospacing="0"/>
        <w:ind w:left="426"/>
        <w:rPr>
          <w:rFonts w:ascii="Arial" w:hAnsi="Arial" w:cs="Arial"/>
          <w:color w:val="212529"/>
        </w:rPr>
      </w:pPr>
      <w:r>
        <w:rPr>
          <w:rFonts w:ascii="Arial" w:hAnsi="Arial" w:cs="Arial"/>
          <w:color w:val="212529"/>
        </w:rPr>
        <w:t xml:space="preserve">The </w:t>
      </w:r>
      <w:r w:rsidR="00187E87">
        <w:rPr>
          <w:rFonts w:ascii="Arial" w:hAnsi="Arial" w:cs="Arial"/>
          <w:color w:val="212529"/>
        </w:rPr>
        <w:t>introduction of Th</w:t>
      </w:r>
      <w:r w:rsidR="00F143FA">
        <w:rPr>
          <w:rFonts w:ascii="Arial" w:hAnsi="Arial" w:cs="Arial"/>
          <w:color w:val="212529"/>
        </w:rPr>
        <w:t>e Mobile Homes Act 2013</w:t>
      </w:r>
      <w:r w:rsidR="00187E87">
        <w:rPr>
          <w:rFonts w:ascii="Arial" w:hAnsi="Arial" w:cs="Arial"/>
          <w:color w:val="212529"/>
        </w:rPr>
        <w:t xml:space="preserve"> now provides greater protection to occupiers of residential park homes and caravans.</w:t>
      </w:r>
    </w:p>
    <w:p w14:paraId="15A9690E" w14:textId="77777777" w:rsidR="00EC6510" w:rsidRDefault="00E85E23" w:rsidP="00083F17">
      <w:pPr>
        <w:pStyle w:val="NormalWeb"/>
        <w:shd w:val="clear" w:color="auto" w:fill="FFFFFF"/>
        <w:spacing w:before="0" w:beforeAutospacing="0"/>
        <w:ind w:left="426"/>
        <w:rPr>
          <w:rFonts w:ascii="Arial" w:hAnsi="Arial" w:cs="Arial"/>
          <w:color w:val="212529"/>
        </w:rPr>
      </w:pPr>
      <w:r>
        <w:rPr>
          <w:rFonts w:ascii="Arial" w:hAnsi="Arial" w:cs="Arial"/>
          <w:color w:val="212529"/>
        </w:rPr>
        <w:t xml:space="preserve">Local Authorities can now issue compliance notices and undertake emergency works on sites. Failures to cooperate with a compliance attracts an unlimited fine. </w:t>
      </w:r>
    </w:p>
    <w:p w14:paraId="1F300D5D" w14:textId="77777777" w:rsidR="00187E87" w:rsidRDefault="00E85E23" w:rsidP="00083F17">
      <w:pPr>
        <w:pStyle w:val="NormalWeb"/>
        <w:shd w:val="clear" w:color="auto" w:fill="FFFFFF"/>
        <w:spacing w:before="0" w:beforeAutospacing="0"/>
        <w:ind w:left="426"/>
        <w:rPr>
          <w:rFonts w:ascii="Arial" w:hAnsi="Arial" w:cs="Arial"/>
          <w:color w:val="212529"/>
        </w:rPr>
      </w:pPr>
      <w:r>
        <w:rPr>
          <w:rFonts w:ascii="Arial" w:hAnsi="Arial" w:cs="Arial"/>
          <w:color w:val="212529"/>
        </w:rPr>
        <w:t>The 2013 Act introduced important changes to the Caravan Sites and Control of Development Act 1960. The changes directly affect the way the Council licenses permanent residential sites (known as relevant protected sites).</w:t>
      </w:r>
    </w:p>
    <w:p w14:paraId="117D6302" w14:textId="77777777" w:rsidR="00201728" w:rsidRPr="00E75BDA" w:rsidRDefault="00E85E23" w:rsidP="00083F17">
      <w:pPr>
        <w:pStyle w:val="NormalWeb"/>
        <w:shd w:val="clear" w:color="auto" w:fill="FFFFFF"/>
        <w:spacing w:before="0" w:beforeAutospacing="0"/>
        <w:ind w:left="426"/>
        <w:rPr>
          <w:rFonts w:ascii="Arial" w:hAnsi="Arial" w:cs="Arial"/>
          <w:color w:val="212529"/>
        </w:rPr>
      </w:pPr>
      <w:r>
        <w:rPr>
          <w:rFonts w:ascii="Arial" w:hAnsi="Arial" w:cs="Arial"/>
          <w:color w:val="212529"/>
        </w:rPr>
        <w:t xml:space="preserve">For legal purposes, sites are separated into 3 main types: - Touring, Static Holiday and Static Residential. Following the introduction </w:t>
      </w:r>
      <w:r w:rsidR="00E75BDA">
        <w:rPr>
          <w:rFonts w:ascii="Arial" w:hAnsi="Arial" w:cs="Arial"/>
          <w:color w:val="212529"/>
        </w:rPr>
        <w:t xml:space="preserve">of the Mobile Homes Act 2013, local authorities can </w:t>
      </w:r>
      <w:r>
        <w:rPr>
          <w:rFonts w:ascii="Arial" w:hAnsi="Arial" w:cs="Arial"/>
          <w:color w:val="212529"/>
        </w:rPr>
        <w:t>charge fees to licence Static Residential sites also known as Park Homes and Relevant Protected Sites.</w:t>
      </w:r>
      <w:r>
        <w:rPr>
          <w:color w:val="212529"/>
        </w:rPr>
        <w:t xml:space="preserve"> </w:t>
      </w:r>
    </w:p>
    <w:p w14:paraId="124BFC60" w14:textId="77777777" w:rsidR="00187E87" w:rsidRPr="00E75BDA" w:rsidRDefault="00E85E23" w:rsidP="008E57BB">
      <w:pPr>
        <w:shd w:val="clear" w:color="auto" w:fill="FFFFFF"/>
        <w:spacing w:before="100" w:beforeAutospacing="1" w:after="100" w:afterAutospacing="1" w:line="240" w:lineRule="auto"/>
        <w:ind w:left="426" w:right="0" w:firstLine="0"/>
        <w:rPr>
          <w:rFonts w:eastAsia="Times New Roman"/>
          <w:color w:val="212529"/>
          <w:sz w:val="24"/>
          <w:szCs w:val="24"/>
        </w:rPr>
      </w:pPr>
      <w:r w:rsidRPr="00201728">
        <w:rPr>
          <w:rFonts w:eastAsia="Times New Roman"/>
          <w:color w:val="212529"/>
          <w:sz w:val="24"/>
          <w:szCs w:val="24"/>
        </w:rPr>
        <w:lastRenderedPageBreak/>
        <w:t>The definition of a relevant protected site is defined in the Mobile Homes Act 2013. A protected site is a mobile home park which has planning permission to have residents living there as their main residence throughout the year. A holiday park isn't a protected site. An exemption from the protected sites description and annual licensing fee requirement applies on any site/s available for the sole use of the owner and their families. A single family permanent residential site is a relevant protected site, but the Council may choose to exempt these sites from the annual li</w:t>
      </w:r>
      <w:r w:rsidR="00E75BDA">
        <w:rPr>
          <w:rFonts w:eastAsia="Times New Roman"/>
          <w:color w:val="212529"/>
          <w:sz w:val="24"/>
          <w:szCs w:val="24"/>
        </w:rPr>
        <w:t>cence condition monitoring fee</w:t>
      </w:r>
      <w:r w:rsidR="00065672">
        <w:rPr>
          <w:rFonts w:eastAsia="Times New Roman"/>
          <w:color w:val="212529"/>
          <w:sz w:val="24"/>
          <w:szCs w:val="24"/>
        </w:rPr>
        <w:t>.</w:t>
      </w:r>
    </w:p>
    <w:p w14:paraId="081DAEA5" w14:textId="2202778E" w:rsidR="00187E87" w:rsidRDefault="00E85E23" w:rsidP="00606E53">
      <w:pPr>
        <w:shd w:val="clear" w:color="auto" w:fill="FFFFFF"/>
        <w:spacing w:after="100" w:afterAutospacing="1" w:line="240" w:lineRule="auto"/>
        <w:ind w:left="426" w:right="0" w:firstLine="0"/>
        <w:rPr>
          <w:rFonts w:eastAsia="Times New Roman"/>
          <w:color w:val="212529"/>
          <w:sz w:val="24"/>
          <w:szCs w:val="24"/>
        </w:rPr>
      </w:pPr>
      <w:r w:rsidRPr="00187E87">
        <w:rPr>
          <w:rFonts w:eastAsia="Times New Roman"/>
          <w:color w:val="212529"/>
          <w:sz w:val="24"/>
          <w:szCs w:val="24"/>
        </w:rPr>
        <w:t xml:space="preserve">The council </w:t>
      </w:r>
      <w:r w:rsidR="00050AE6" w:rsidRPr="00187E87">
        <w:rPr>
          <w:rFonts w:eastAsia="Times New Roman"/>
          <w:color w:val="212529"/>
          <w:sz w:val="24"/>
          <w:szCs w:val="24"/>
        </w:rPr>
        <w:t>can</w:t>
      </w:r>
      <w:r w:rsidRPr="00187E87">
        <w:rPr>
          <w:rFonts w:eastAsia="Times New Roman"/>
          <w:color w:val="212529"/>
          <w:sz w:val="24"/>
          <w:szCs w:val="24"/>
        </w:rPr>
        <w:t xml:space="preserve"> charge for certain different licence fees and annual monitoring fees for mobile home sites. These licences are:</w:t>
      </w:r>
    </w:p>
    <w:p w14:paraId="75C19328" w14:textId="77777777" w:rsidR="00606E53" w:rsidRPr="00606E53" w:rsidRDefault="00E85E23" w:rsidP="003D7759">
      <w:pPr>
        <w:pStyle w:val="ListParagraph"/>
        <w:numPr>
          <w:ilvl w:val="0"/>
          <w:numId w:val="27"/>
        </w:numPr>
        <w:shd w:val="clear" w:color="auto" w:fill="FFFFFF"/>
        <w:spacing w:after="100" w:afterAutospacing="1" w:line="240" w:lineRule="auto"/>
        <w:ind w:right="0"/>
        <w:rPr>
          <w:rFonts w:eastAsia="Times New Roman"/>
          <w:color w:val="212529"/>
          <w:sz w:val="24"/>
          <w:szCs w:val="24"/>
        </w:rPr>
      </w:pPr>
      <w:r w:rsidRPr="00606E53">
        <w:rPr>
          <w:rFonts w:eastAsia="Times New Roman"/>
          <w:color w:val="212529"/>
          <w:sz w:val="24"/>
          <w:szCs w:val="24"/>
        </w:rPr>
        <w:t>Application for the grant of a site licence</w:t>
      </w:r>
    </w:p>
    <w:p w14:paraId="1E374D9C" w14:textId="77777777" w:rsidR="00065672" w:rsidRPr="00606E53" w:rsidRDefault="00E85E23" w:rsidP="003D7759">
      <w:pPr>
        <w:pStyle w:val="ListParagraph"/>
        <w:numPr>
          <w:ilvl w:val="0"/>
          <w:numId w:val="27"/>
        </w:numPr>
        <w:shd w:val="clear" w:color="auto" w:fill="FFFFFF"/>
        <w:spacing w:after="100" w:afterAutospacing="1" w:line="240" w:lineRule="auto"/>
        <w:ind w:right="0"/>
        <w:rPr>
          <w:rFonts w:eastAsia="Times New Roman"/>
          <w:color w:val="212529"/>
          <w:sz w:val="24"/>
          <w:szCs w:val="24"/>
        </w:rPr>
      </w:pPr>
      <w:r w:rsidRPr="00606E53">
        <w:rPr>
          <w:rFonts w:eastAsia="Times New Roman"/>
          <w:color w:val="212529"/>
          <w:sz w:val="24"/>
          <w:szCs w:val="24"/>
        </w:rPr>
        <w:t>Application for the transfer of a site licence</w:t>
      </w:r>
    </w:p>
    <w:p w14:paraId="4AA918B0" w14:textId="77777777" w:rsidR="00065672" w:rsidRPr="00606E53" w:rsidRDefault="00E85E23" w:rsidP="003D7759">
      <w:pPr>
        <w:pStyle w:val="ListParagraph"/>
        <w:numPr>
          <w:ilvl w:val="0"/>
          <w:numId w:val="27"/>
        </w:numPr>
        <w:shd w:val="clear" w:color="auto" w:fill="FFFFFF"/>
        <w:spacing w:after="100" w:afterAutospacing="1" w:line="240" w:lineRule="auto"/>
        <w:ind w:right="0"/>
        <w:rPr>
          <w:rFonts w:eastAsia="Times New Roman"/>
          <w:color w:val="212529"/>
          <w:sz w:val="24"/>
          <w:szCs w:val="24"/>
        </w:rPr>
      </w:pPr>
      <w:r w:rsidRPr="00606E53">
        <w:rPr>
          <w:rFonts w:eastAsia="Times New Roman"/>
          <w:color w:val="212529"/>
          <w:sz w:val="24"/>
          <w:szCs w:val="24"/>
        </w:rPr>
        <w:t>Application to alter the conditions of an existing site licence, and</w:t>
      </w:r>
    </w:p>
    <w:p w14:paraId="5424E88F" w14:textId="77777777" w:rsidR="00065672" w:rsidRPr="00606E53" w:rsidRDefault="00E85E23" w:rsidP="003D7759">
      <w:pPr>
        <w:pStyle w:val="ListParagraph"/>
        <w:numPr>
          <w:ilvl w:val="0"/>
          <w:numId w:val="27"/>
        </w:numPr>
        <w:shd w:val="clear" w:color="auto" w:fill="FFFFFF"/>
        <w:spacing w:after="100" w:afterAutospacing="1" w:line="240" w:lineRule="auto"/>
        <w:ind w:right="0"/>
        <w:rPr>
          <w:rFonts w:eastAsia="Times New Roman"/>
          <w:color w:val="212529"/>
          <w:sz w:val="24"/>
          <w:szCs w:val="24"/>
        </w:rPr>
      </w:pPr>
      <w:r w:rsidRPr="00606E53">
        <w:rPr>
          <w:rFonts w:eastAsia="Times New Roman"/>
          <w:color w:val="212529"/>
          <w:sz w:val="24"/>
          <w:szCs w:val="24"/>
        </w:rPr>
        <w:t xml:space="preserve">The application of annual site monitoring fees </w:t>
      </w:r>
    </w:p>
    <w:p w14:paraId="77FA6C91" w14:textId="7C3EA19F" w:rsidR="00606E53" w:rsidRPr="00440AEC" w:rsidRDefault="00E85E23" w:rsidP="00440AEC">
      <w:pPr>
        <w:pStyle w:val="ListParagraph"/>
        <w:numPr>
          <w:ilvl w:val="0"/>
          <w:numId w:val="27"/>
        </w:numPr>
        <w:shd w:val="clear" w:color="auto" w:fill="FFFFFF"/>
        <w:spacing w:after="100" w:afterAutospacing="1" w:line="240" w:lineRule="auto"/>
        <w:ind w:right="0"/>
        <w:rPr>
          <w:rFonts w:eastAsia="Times New Roman"/>
          <w:color w:val="212529"/>
          <w:sz w:val="24"/>
          <w:szCs w:val="24"/>
        </w:rPr>
      </w:pPr>
      <w:r w:rsidRPr="00440AEC">
        <w:rPr>
          <w:rFonts w:eastAsia="Times New Roman"/>
          <w:color w:val="212529"/>
          <w:sz w:val="24"/>
          <w:szCs w:val="24"/>
        </w:rPr>
        <w:t>Application to register as a 'fit and proper person'</w:t>
      </w:r>
    </w:p>
    <w:p w14:paraId="59B6F0FD" w14:textId="3163AEFE" w:rsidR="00440AEC" w:rsidRDefault="00E85E23" w:rsidP="00440AEC">
      <w:pPr>
        <w:shd w:val="clear" w:color="auto" w:fill="FFFFFF"/>
        <w:spacing w:after="100" w:afterAutospacing="1" w:line="240" w:lineRule="auto"/>
        <w:ind w:right="0"/>
        <w:rPr>
          <w:rFonts w:eastAsia="Times New Roman"/>
          <w:color w:val="212529"/>
          <w:sz w:val="24"/>
          <w:szCs w:val="24"/>
        </w:rPr>
      </w:pPr>
      <w:r>
        <w:rPr>
          <w:rFonts w:eastAsia="Times New Roman"/>
          <w:color w:val="212529"/>
          <w:sz w:val="24"/>
          <w:szCs w:val="24"/>
        </w:rPr>
        <w:t>The fee structure is</w:t>
      </w:r>
      <w:r w:rsidR="0002579B">
        <w:rPr>
          <w:rFonts w:eastAsia="Times New Roman"/>
          <w:color w:val="212529"/>
          <w:sz w:val="24"/>
          <w:szCs w:val="24"/>
        </w:rPr>
        <w:t xml:space="preserve"> updated annually and can be found on our website</w:t>
      </w:r>
    </w:p>
    <w:p w14:paraId="33B7C081" w14:textId="77777777" w:rsidR="0002680B" w:rsidRPr="0002680B" w:rsidRDefault="0002680B" w:rsidP="0002680B">
      <w:pPr>
        <w:pStyle w:val="ListParagraph"/>
        <w:numPr>
          <w:ilvl w:val="0"/>
          <w:numId w:val="35"/>
        </w:numPr>
        <w:shd w:val="clear" w:color="auto" w:fill="FFFFFF"/>
        <w:spacing w:before="100" w:beforeAutospacing="1" w:after="100" w:afterAutospacing="1" w:line="240" w:lineRule="auto"/>
        <w:ind w:right="0"/>
        <w:rPr>
          <w:b/>
          <w:bCs/>
          <w:vanish/>
          <w:color w:val="auto"/>
          <w:sz w:val="24"/>
          <w:szCs w:val="24"/>
          <w:shd w:val="clear" w:color="auto" w:fill="FFFFFF"/>
        </w:rPr>
      </w:pPr>
      <w:bookmarkStart w:id="23" w:name="_Toc87952803"/>
      <w:bookmarkStart w:id="24" w:name="_Toc87952935"/>
      <w:bookmarkStart w:id="25" w:name="_Toc87954637"/>
      <w:bookmarkStart w:id="26" w:name="_Toc87956750"/>
      <w:bookmarkStart w:id="27" w:name="_Toc87958258"/>
      <w:bookmarkStart w:id="28" w:name="_Toc87962603"/>
      <w:bookmarkStart w:id="29" w:name="_Toc87962986"/>
      <w:bookmarkStart w:id="30" w:name="_Toc211934787"/>
      <w:bookmarkEnd w:id="23"/>
      <w:bookmarkEnd w:id="24"/>
      <w:bookmarkEnd w:id="25"/>
      <w:bookmarkEnd w:id="26"/>
      <w:bookmarkEnd w:id="27"/>
      <w:bookmarkEnd w:id="28"/>
      <w:bookmarkEnd w:id="29"/>
      <w:bookmarkEnd w:id="30"/>
    </w:p>
    <w:p w14:paraId="3F50B0F8" w14:textId="77777777" w:rsidR="0002680B" w:rsidRPr="0002680B" w:rsidRDefault="0002680B" w:rsidP="0002680B">
      <w:pPr>
        <w:pStyle w:val="ListParagraph"/>
        <w:numPr>
          <w:ilvl w:val="0"/>
          <w:numId w:val="35"/>
        </w:numPr>
        <w:shd w:val="clear" w:color="auto" w:fill="FFFFFF"/>
        <w:spacing w:before="100" w:beforeAutospacing="1" w:after="100" w:afterAutospacing="1" w:line="240" w:lineRule="auto"/>
        <w:ind w:right="0"/>
        <w:rPr>
          <w:b/>
          <w:bCs/>
          <w:vanish/>
          <w:color w:val="auto"/>
          <w:sz w:val="24"/>
          <w:szCs w:val="24"/>
          <w:shd w:val="clear" w:color="auto" w:fill="FFFFFF"/>
        </w:rPr>
      </w:pPr>
    </w:p>
    <w:p w14:paraId="023FFC2E" w14:textId="77777777" w:rsidR="0002680B" w:rsidRPr="0002680B" w:rsidRDefault="0002680B" w:rsidP="0002680B">
      <w:pPr>
        <w:pStyle w:val="ListParagraph"/>
        <w:numPr>
          <w:ilvl w:val="0"/>
          <w:numId w:val="35"/>
        </w:numPr>
        <w:shd w:val="clear" w:color="auto" w:fill="FFFFFF"/>
        <w:spacing w:before="100" w:beforeAutospacing="1" w:after="100" w:afterAutospacing="1" w:line="240" w:lineRule="auto"/>
        <w:ind w:right="0"/>
        <w:rPr>
          <w:b/>
          <w:bCs/>
          <w:vanish/>
          <w:color w:val="auto"/>
          <w:sz w:val="24"/>
          <w:szCs w:val="24"/>
          <w:shd w:val="clear" w:color="auto" w:fill="FFFFFF"/>
        </w:rPr>
      </w:pPr>
    </w:p>
    <w:p w14:paraId="5E9AFC27" w14:textId="77777777" w:rsidR="0002680B" w:rsidRPr="0002680B" w:rsidRDefault="0002680B" w:rsidP="0002680B">
      <w:pPr>
        <w:pStyle w:val="ListParagraph"/>
        <w:numPr>
          <w:ilvl w:val="0"/>
          <w:numId w:val="35"/>
        </w:numPr>
        <w:shd w:val="clear" w:color="auto" w:fill="FFFFFF"/>
        <w:spacing w:before="100" w:beforeAutospacing="1" w:after="100" w:afterAutospacing="1" w:line="240" w:lineRule="auto"/>
        <w:ind w:right="0"/>
        <w:rPr>
          <w:b/>
          <w:bCs/>
          <w:vanish/>
          <w:color w:val="auto"/>
          <w:sz w:val="24"/>
          <w:szCs w:val="24"/>
          <w:shd w:val="clear" w:color="auto" w:fill="FFFFFF"/>
        </w:rPr>
      </w:pPr>
    </w:p>
    <w:p w14:paraId="7377B0ED" w14:textId="77777777" w:rsidR="0002680B" w:rsidRPr="0002680B" w:rsidRDefault="0002680B" w:rsidP="0002680B">
      <w:pPr>
        <w:pStyle w:val="ListParagraph"/>
        <w:numPr>
          <w:ilvl w:val="0"/>
          <w:numId w:val="35"/>
        </w:numPr>
        <w:shd w:val="clear" w:color="auto" w:fill="FFFFFF"/>
        <w:spacing w:before="100" w:beforeAutospacing="1" w:after="100" w:afterAutospacing="1" w:line="240" w:lineRule="auto"/>
        <w:ind w:right="0"/>
        <w:rPr>
          <w:b/>
          <w:bCs/>
          <w:vanish/>
          <w:color w:val="auto"/>
          <w:sz w:val="24"/>
          <w:szCs w:val="24"/>
          <w:shd w:val="clear" w:color="auto" w:fill="FFFFFF"/>
        </w:rPr>
      </w:pPr>
    </w:p>
    <w:p w14:paraId="00D2B26B" w14:textId="77777777" w:rsidR="0002680B" w:rsidRPr="0002680B" w:rsidRDefault="0002680B" w:rsidP="0002680B">
      <w:pPr>
        <w:pStyle w:val="ListParagraph"/>
        <w:numPr>
          <w:ilvl w:val="0"/>
          <w:numId w:val="35"/>
        </w:numPr>
        <w:shd w:val="clear" w:color="auto" w:fill="FFFFFF"/>
        <w:spacing w:before="100" w:beforeAutospacing="1" w:after="100" w:afterAutospacing="1" w:line="240" w:lineRule="auto"/>
        <w:ind w:right="0"/>
        <w:rPr>
          <w:b/>
          <w:bCs/>
          <w:vanish/>
          <w:color w:val="auto"/>
          <w:sz w:val="24"/>
          <w:szCs w:val="24"/>
          <w:shd w:val="clear" w:color="auto" w:fill="FFFFFF"/>
        </w:rPr>
      </w:pPr>
    </w:p>
    <w:p w14:paraId="3AE54383" w14:textId="77777777" w:rsidR="0002680B" w:rsidRPr="0002680B" w:rsidRDefault="0002680B" w:rsidP="0002680B">
      <w:pPr>
        <w:pStyle w:val="ListParagraph"/>
        <w:numPr>
          <w:ilvl w:val="0"/>
          <w:numId w:val="35"/>
        </w:numPr>
        <w:shd w:val="clear" w:color="auto" w:fill="FFFFFF"/>
        <w:spacing w:before="100" w:beforeAutospacing="1" w:after="100" w:afterAutospacing="1" w:line="240" w:lineRule="auto"/>
        <w:ind w:right="0"/>
        <w:rPr>
          <w:b/>
          <w:bCs/>
          <w:vanish/>
          <w:color w:val="auto"/>
          <w:sz w:val="24"/>
          <w:szCs w:val="24"/>
          <w:shd w:val="clear" w:color="auto" w:fill="FFFFFF"/>
        </w:rPr>
      </w:pPr>
    </w:p>
    <w:p w14:paraId="4538CC72" w14:textId="77777777" w:rsidR="0002680B" w:rsidRPr="0002680B" w:rsidRDefault="0002680B" w:rsidP="0002680B">
      <w:pPr>
        <w:pStyle w:val="ListParagraph"/>
        <w:numPr>
          <w:ilvl w:val="0"/>
          <w:numId w:val="35"/>
        </w:numPr>
        <w:shd w:val="clear" w:color="auto" w:fill="FFFFFF"/>
        <w:spacing w:before="100" w:beforeAutospacing="1" w:after="100" w:afterAutospacing="1" w:line="240" w:lineRule="auto"/>
        <w:ind w:right="0"/>
        <w:rPr>
          <w:b/>
          <w:bCs/>
          <w:vanish/>
          <w:color w:val="auto"/>
          <w:sz w:val="24"/>
          <w:szCs w:val="24"/>
          <w:shd w:val="clear" w:color="auto" w:fill="FFFFFF"/>
        </w:rPr>
      </w:pPr>
    </w:p>
    <w:p w14:paraId="62375333" w14:textId="77777777" w:rsidR="0002680B" w:rsidRPr="0002680B" w:rsidRDefault="0002680B" w:rsidP="0002680B">
      <w:pPr>
        <w:pStyle w:val="ListParagraph"/>
        <w:numPr>
          <w:ilvl w:val="0"/>
          <w:numId w:val="35"/>
        </w:numPr>
        <w:shd w:val="clear" w:color="auto" w:fill="FFFFFF"/>
        <w:spacing w:before="100" w:beforeAutospacing="1" w:after="100" w:afterAutospacing="1" w:line="240" w:lineRule="auto"/>
        <w:ind w:right="0"/>
        <w:rPr>
          <w:b/>
          <w:bCs/>
          <w:vanish/>
          <w:color w:val="auto"/>
          <w:sz w:val="24"/>
          <w:szCs w:val="24"/>
          <w:shd w:val="clear" w:color="auto" w:fill="FFFFFF"/>
        </w:rPr>
      </w:pPr>
    </w:p>
    <w:p w14:paraId="5F5F542A" w14:textId="77777777" w:rsidR="0002680B" w:rsidRPr="0002680B" w:rsidRDefault="0002680B" w:rsidP="0002680B">
      <w:pPr>
        <w:pStyle w:val="ListParagraph"/>
        <w:numPr>
          <w:ilvl w:val="0"/>
          <w:numId w:val="35"/>
        </w:numPr>
        <w:shd w:val="clear" w:color="auto" w:fill="FFFFFF"/>
        <w:spacing w:before="100" w:beforeAutospacing="1" w:after="100" w:afterAutospacing="1" w:line="240" w:lineRule="auto"/>
        <w:ind w:right="0"/>
        <w:rPr>
          <w:b/>
          <w:bCs/>
          <w:vanish/>
          <w:color w:val="auto"/>
          <w:sz w:val="24"/>
          <w:szCs w:val="24"/>
          <w:shd w:val="clear" w:color="auto" w:fill="FFFFFF"/>
        </w:rPr>
      </w:pPr>
    </w:p>
    <w:p w14:paraId="3817ED7A" w14:textId="77777777" w:rsidR="0002680B" w:rsidRPr="0002680B" w:rsidRDefault="0002680B" w:rsidP="0002680B">
      <w:pPr>
        <w:pStyle w:val="ListParagraph"/>
        <w:numPr>
          <w:ilvl w:val="0"/>
          <w:numId w:val="35"/>
        </w:numPr>
        <w:shd w:val="clear" w:color="auto" w:fill="FFFFFF"/>
        <w:spacing w:before="100" w:beforeAutospacing="1" w:after="100" w:afterAutospacing="1" w:line="240" w:lineRule="auto"/>
        <w:ind w:right="0"/>
        <w:rPr>
          <w:b/>
          <w:bCs/>
          <w:vanish/>
          <w:color w:val="auto"/>
          <w:sz w:val="24"/>
          <w:szCs w:val="24"/>
          <w:shd w:val="clear" w:color="auto" w:fill="FFFFFF"/>
        </w:rPr>
      </w:pPr>
    </w:p>
    <w:p w14:paraId="1CD71E11" w14:textId="77777777" w:rsidR="0002680B" w:rsidRPr="0002680B" w:rsidRDefault="0002680B" w:rsidP="0002680B">
      <w:pPr>
        <w:pStyle w:val="ListParagraph"/>
        <w:numPr>
          <w:ilvl w:val="0"/>
          <w:numId w:val="35"/>
        </w:numPr>
        <w:shd w:val="clear" w:color="auto" w:fill="FFFFFF"/>
        <w:spacing w:before="100" w:beforeAutospacing="1" w:after="100" w:afterAutospacing="1" w:line="240" w:lineRule="auto"/>
        <w:ind w:right="0"/>
        <w:rPr>
          <w:b/>
          <w:bCs/>
          <w:vanish/>
          <w:color w:val="auto"/>
          <w:sz w:val="24"/>
          <w:szCs w:val="24"/>
          <w:shd w:val="clear" w:color="auto" w:fill="FFFFFF"/>
        </w:rPr>
      </w:pPr>
    </w:p>
    <w:p w14:paraId="51770D50" w14:textId="08FE3F82" w:rsidR="00DA7CE5" w:rsidRPr="00DA7CE5" w:rsidRDefault="00E85E23" w:rsidP="0002680B">
      <w:pPr>
        <w:pStyle w:val="ListParagraph"/>
        <w:numPr>
          <w:ilvl w:val="1"/>
          <w:numId w:val="35"/>
        </w:numPr>
        <w:shd w:val="clear" w:color="auto" w:fill="FFFFFF"/>
        <w:spacing w:before="100" w:beforeAutospacing="1" w:after="100" w:afterAutospacing="1" w:line="240" w:lineRule="auto"/>
        <w:ind w:left="1134" w:right="0" w:hanging="708"/>
        <w:rPr>
          <w:b/>
          <w:bCs/>
          <w:color w:val="auto"/>
          <w:sz w:val="24"/>
          <w:szCs w:val="24"/>
          <w:shd w:val="clear" w:color="auto" w:fill="FFFFFF"/>
        </w:rPr>
      </w:pPr>
      <w:r w:rsidRPr="00DA7CE5">
        <w:rPr>
          <w:b/>
          <w:bCs/>
          <w:color w:val="auto"/>
          <w:sz w:val="24"/>
          <w:szCs w:val="24"/>
          <w:shd w:val="clear" w:color="auto" w:fill="FFFFFF"/>
        </w:rPr>
        <w:t xml:space="preserve">Mobile Homes (Requirement for Manager of Site to be Fit and Proper Person) (England) Regulations 2020 </w:t>
      </w:r>
    </w:p>
    <w:p w14:paraId="119B8E51" w14:textId="27FA896E" w:rsidR="00065672" w:rsidRPr="00065672" w:rsidRDefault="00E85E23" w:rsidP="0002680B">
      <w:pPr>
        <w:shd w:val="clear" w:color="auto" w:fill="FFFFFF"/>
        <w:spacing w:before="100" w:beforeAutospacing="1" w:after="100" w:afterAutospacing="1" w:line="240" w:lineRule="auto"/>
        <w:ind w:left="1134" w:right="0" w:firstLine="0"/>
        <w:rPr>
          <w:color w:val="auto"/>
          <w:sz w:val="24"/>
          <w:szCs w:val="24"/>
          <w:shd w:val="clear" w:color="auto" w:fill="FFFFFF"/>
        </w:rPr>
      </w:pPr>
      <w:r>
        <w:rPr>
          <w:color w:val="auto"/>
          <w:sz w:val="24"/>
          <w:szCs w:val="24"/>
          <w:shd w:val="clear" w:color="auto" w:fill="FFFFFF"/>
        </w:rPr>
        <w:t xml:space="preserve">The regulations </w:t>
      </w:r>
      <w:r w:rsidR="00F143FA" w:rsidRPr="00065672">
        <w:rPr>
          <w:color w:val="auto"/>
          <w:sz w:val="24"/>
          <w:szCs w:val="24"/>
          <w:shd w:val="clear" w:color="auto" w:fill="FFFFFF"/>
        </w:rPr>
        <w:t xml:space="preserve">prohibit the use of land as a residential mobile home site unless the local authority is satisfied that the owner or manager of the site is a fit and proper person to manage the site. </w:t>
      </w:r>
    </w:p>
    <w:p w14:paraId="17AF73DF" w14:textId="12892EF1" w:rsidR="00DD0756" w:rsidRPr="00F307BA" w:rsidRDefault="00E85E23" w:rsidP="0002680B">
      <w:pPr>
        <w:shd w:val="clear" w:color="auto" w:fill="FFFFFF"/>
        <w:spacing w:before="100" w:beforeAutospacing="1" w:after="100" w:afterAutospacing="1" w:line="240" w:lineRule="auto"/>
        <w:ind w:left="1134" w:right="0"/>
        <w:rPr>
          <w:rFonts w:eastAsia="Times New Roman"/>
          <w:color w:val="212529"/>
          <w:sz w:val="24"/>
          <w:szCs w:val="24"/>
        </w:rPr>
      </w:pPr>
      <w:r>
        <w:rPr>
          <w:color w:val="auto"/>
          <w:sz w:val="24"/>
          <w:szCs w:val="24"/>
          <w:shd w:val="clear" w:color="auto" w:fill="FFFFFF"/>
        </w:rPr>
        <w:t>T</w:t>
      </w:r>
      <w:r w:rsidR="00BB2B11" w:rsidRPr="00F307BA">
        <w:rPr>
          <w:color w:val="auto"/>
          <w:sz w:val="24"/>
          <w:szCs w:val="24"/>
          <w:shd w:val="clear" w:color="auto" w:fill="FFFFFF"/>
        </w:rPr>
        <w:t>he purpose of the fit and proper person test is to improve the standards of park (mobile) home site management</w:t>
      </w:r>
      <w:r w:rsidR="00F307BA">
        <w:rPr>
          <w:color w:val="0B0C0C"/>
          <w:sz w:val="24"/>
          <w:szCs w:val="24"/>
          <w:shd w:val="clear" w:color="auto" w:fill="FFFFFF"/>
        </w:rPr>
        <w:t>.</w:t>
      </w:r>
      <w:r w:rsidR="00BB2B11" w:rsidRPr="00DD0756">
        <w:rPr>
          <w:color w:val="212529"/>
          <w:sz w:val="24"/>
          <w:szCs w:val="24"/>
          <w:shd w:val="clear" w:color="auto" w:fill="FFFFFF"/>
        </w:rPr>
        <w:t xml:space="preserve"> </w:t>
      </w:r>
      <w:r w:rsidR="00F307BA">
        <w:rPr>
          <w:color w:val="212529"/>
          <w:sz w:val="24"/>
          <w:szCs w:val="24"/>
          <w:shd w:val="clear" w:color="auto" w:fill="FFFFFF"/>
        </w:rPr>
        <w:t xml:space="preserve"> </w:t>
      </w:r>
      <w:r w:rsidR="00BB2B11" w:rsidRPr="00DD0756">
        <w:rPr>
          <w:color w:val="212529"/>
          <w:sz w:val="24"/>
          <w:szCs w:val="24"/>
          <w:shd w:val="clear" w:color="auto" w:fill="FFFFFF"/>
        </w:rPr>
        <w:t>If necessary, the council can appoint a person to manage the site.</w:t>
      </w:r>
    </w:p>
    <w:p w14:paraId="40FCFF90" w14:textId="77777777" w:rsidR="00F143FA" w:rsidRDefault="00E85E23" w:rsidP="0002680B">
      <w:pPr>
        <w:pStyle w:val="NormalWeb"/>
        <w:shd w:val="clear" w:color="auto" w:fill="FFFFFF"/>
        <w:spacing w:before="0" w:beforeAutospacing="0"/>
        <w:ind w:left="1134"/>
        <w:rPr>
          <w:rFonts w:ascii="Arial" w:hAnsi="Arial" w:cs="Arial"/>
          <w:color w:val="212529"/>
        </w:rPr>
      </w:pPr>
      <w:r>
        <w:rPr>
          <w:rFonts w:ascii="Arial" w:hAnsi="Arial" w:cs="Arial"/>
          <w:color w:val="212529"/>
        </w:rPr>
        <w:t>An </w:t>
      </w:r>
      <w:r>
        <w:rPr>
          <w:rStyle w:val="Strong"/>
          <w:rFonts w:ascii="Arial" w:hAnsi="Arial" w:cs="Arial"/>
          <w:color w:val="212529"/>
        </w:rPr>
        <w:t>occupier</w:t>
      </w:r>
      <w:r>
        <w:rPr>
          <w:rFonts w:ascii="Arial" w:hAnsi="Arial" w:cs="Arial"/>
          <w:color w:val="212529"/>
        </w:rPr>
        <w:t> means a person who is entitled to the possession of the land as under section 1(3) of the Caravan Sites and Control of Development Act 1960.</w:t>
      </w:r>
    </w:p>
    <w:p w14:paraId="44E51114" w14:textId="77777777" w:rsidR="00F143FA" w:rsidRDefault="00E85E23" w:rsidP="0002680B">
      <w:pPr>
        <w:pStyle w:val="NormalWeb"/>
        <w:shd w:val="clear" w:color="auto" w:fill="FFFFFF"/>
        <w:spacing w:before="0" w:beforeAutospacing="0"/>
        <w:ind w:left="1134"/>
        <w:rPr>
          <w:rFonts w:ascii="Arial" w:hAnsi="Arial" w:cs="Arial"/>
          <w:color w:val="212529"/>
        </w:rPr>
      </w:pPr>
      <w:r>
        <w:rPr>
          <w:rFonts w:ascii="Arial" w:hAnsi="Arial" w:cs="Arial"/>
          <w:color w:val="212529"/>
        </w:rPr>
        <w:t>Single family site owners that are not operating as a commercial business are exempt from the requirement to be a fit and proper person test.</w:t>
      </w:r>
    </w:p>
    <w:p w14:paraId="22CCF6F9" w14:textId="77777777" w:rsidR="00F143FA" w:rsidRDefault="00E85E23" w:rsidP="0002680B">
      <w:pPr>
        <w:pStyle w:val="NormalWeb"/>
        <w:shd w:val="clear" w:color="auto" w:fill="FFFFFF"/>
        <w:spacing w:before="0" w:beforeAutospacing="0"/>
        <w:ind w:left="1134"/>
        <w:rPr>
          <w:rFonts w:ascii="Arial" w:hAnsi="Arial" w:cs="Arial"/>
          <w:color w:val="212529"/>
        </w:rPr>
      </w:pPr>
      <w:r>
        <w:rPr>
          <w:rFonts w:ascii="Arial" w:hAnsi="Arial" w:cs="Arial"/>
          <w:color w:val="212529"/>
        </w:rPr>
        <w:t>The council must establish and maintain a register of persons they are satisfied are fit and proper to manage a relevant protected site in their area.</w:t>
      </w:r>
    </w:p>
    <w:p w14:paraId="2C2B659B" w14:textId="008191B7" w:rsidR="00F143FA" w:rsidRDefault="00E85E23" w:rsidP="0002680B">
      <w:pPr>
        <w:pStyle w:val="NormalWeb"/>
        <w:shd w:val="clear" w:color="auto" w:fill="FFFFFF"/>
        <w:spacing w:before="0" w:beforeAutospacing="0"/>
        <w:ind w:left="1134"/>
        <w:rPr>
          <w:rFonts w:ascii="Arial" w:hAnsi="Arial" w:cs="Arial"/>
          <w:color w:val="212529"/>
        </w:rPr>
      </w:pPr>
      <w:r>
        <w:rPr>
          <w:rFonts w:ascii="Arial" w:hAnsi="Arial" w:cs="Arial"/>
          <w:color w:val="212529"/>
        </w:rPr>
        <w:t xml:space="preserve">The council is not required to consider an application for entry on the register unless that application is accompanied by the correct fee. If the correct fee is not paid, the application will not be </w:t>
      </w:r>
      <w:r w:rsidR="00050AE6">
        <w:rPr>
          <w:rFonts w:ascii="Arial" w:hAnsi="Arial" w:cs="Arial"/>
          <w:color w:val="212529"/>
        </w:rPr>
        <w:t>valid,</w:t>
      </w:r>
      <w:r>
        <w:rPr>
          <w:rFonts w:ascii="Arial" w:hAnsi="Arial" w:cs="Arial"/>
          <w:color w:val="212529"/>
        </w:rPr>
        <w:t xml:space="preserve"> and the site owner could be in breach of the Regulations</w:t>
      </w:r>
    </w:p>
    <w:p w14:paraId="17E5B929" w14:textId="77777777" w:rsidR="00F143FA" w:rsidRDefault="00E85E23" w:rsidP="0002680B">
      <w:pPr>
        <w:pStyle w:val="NormalWeb"/>
        <w:shd w:val="clear" w:color="auto" w:fill="FFFFFF"/>
        <w:spacing w:before="0" w:beforeAutospacing="0"/>
        <w:ind w:left="1134"/>
        <w:rPr>
          <w:rFonts w:ascii="Arial" w:hAnsi="Arial" w:cs="Arial"/>
          <w:color w:val="212529"/>
        </w:rPr>
      </w:pPr>
      <w:r>
        <w:rPr>
          <w:rFonts w:ascii="Arial" w:hAnsi="Arial" w:cs="Arial"/>
          <w:color w:val="212529"/>
        </w:rPr>
        <w:t>If the council decides not to approve an application the applicant is not entitled to a refund of the fee paid.</w:t>
      </w:r>
    </w:p>
    <w:p w14:paraId="62FD292B" w14:textId="77777777" w:rsidR="00F143FA" w:rsidRDefault="00E85E23" w:rsidP="0002680B">
      <w:pPr>
        <w:pStyle w:val="NormalWeb"/>
        <w:shd w:val="clear" w:color="auto" w:fill="FFFFFF"/>
        <w:spacing w:before="0" w:beforeAutospacing="0"/>
        <w:ind w:left="1134"/>
        <w:rPr>
          <w:rFonts w:ascii="Arial" w:hAnsi="Arial" w:cs="Arial"/>
          <w:color w:val="212529"/>
        </w:rPr>
      </w:pPr>
      <w:r>
        <w:rPr>
          <w:rFonts w:ascii="Arial" w:hAnsi="Arial" w:cs="Arial"/>
          <w:color w:val="212529"/>
        </w:rPr>
        <w:lastRenderedPageBreak/>
        <w:t>Where an application for a Fit &amp; Proper Person test has been successful the applicants will be included on the public register for a period of 5 years</w:t>
      </w:r>
    </w:p>
    <w:p w14:paraId="25213735" w14:textId="77777777" w:rsidR="00F307BA" w:rsidRDefault="00E85E23" w:rsidP="0002680B">
      <w:pPr>
        <w:pStyle w:val="NormalWeb"/>
        <w:shd w:val="clear" w:color="auto" w:fill="FFFFFF"/>
        <w:spacing w:before="0" w:beforeAutospacing="0"/>
        <w:ind w:left="1134"/>
        <w:rPr>
          <w:rFonts w:ascii="Arial" w:hAnsi="Arial" w:cs="Arial"/>
          <w:color w:val="212529"/>
        </w:rPr>
      </w:pPr>
      <w:r>
        <w:rPr>
          <w:rFonts w:ascii="Arial" w:hAnsi="Arial" w:cs="Arial"/>
          <w:color w:val="212529"/>
        </w:rPr>
        <w:t>Breaches of the Regulations include an unlimited fine and potential revocation of the operator’s licence.</w:t>
      </w:r>
    </w:p>
    <w:p w14:paraId="7938103D" w14:textId="77777777" w:rsidR="00EC6510" w:rsidRDefault="00E85E23" w:rsidP="00EB5F3C">
      <w:pPr>
        <w:pStyle w:val="Heading1"/>
        <w:numPr>
          <w:ilvl w:val="0"/>
          <w:numId w:val="61"/>
        </w:numPr>
      </w:pPr>
      <w:bookmarkStart w:id="31" w:name="_Toc213067461"/>
      <w:r>
        <w:t>Harassment</w:t>
      </w:r>
      <w:r w:rsidR="1BD2D5A9">
        <w:t xml:space="preserve"> and </w:t>
      </w:r>
      <w:r w:rsidR="018B443A">
        <w:t>unlawful eviction</w:t>
      </w:r>
      <w:bookmarkEnd w:id="31"/>
      <w:r w:rsidR="018B443A">
        <w:t xml:space="preserve">  </w:t>
      </w:r>
    </w:p>
    <w:p w14:paraId="3484EAC6" w14:textId="77777777" w:rsidR="006408BE" w:rsidRPr="0002680B" w:rsidRDefault="78BFBE78" w:rsidP="0002680B">
      <w:pPr>
        <w:pStyle w:val="NormalWeb"/>
        <w:ind w:left="720"/>
        <w:rPr>
          <w:rFonts w:ascii="Arial" w:hAnsi="Arial" w:cs="Arial"/>
        </w:rPr>
      </w:pPr>
      <w:r w:rsidRPr="0002680B">
        <w:rPr>
          <w:rFonts w:ascii="Arial" w:hAnsi="Arial" w:cs="Arial"/>
        </w:rPr>
        <w:t xml:space="preserve">The Council is committed to protecting tenants from harassment and unlawful eviction. These actions are criminal offences under the </w:t>
      </w:r>
      <w:r w:rsidRPr="0002680B">
        <w:rPr>
          <w:rStyle w:val="Strong"/>
          <w:rFonts w:ascii="Arial" w:hAnsi="Arial" w:cs="Arial"/>
        </w:rPr>
        <w:t>Protection from Eviction Act 1977</w:t>
      </w:r>
      <w:r w:rsidRPr="0002680B">
        <w:rPr>
          <w:rFonts w:ascii="Arial" w:hAnsi="Arial" w:cs="Arial"/>
        </w:rPr>
        <w:t>, and tenants may also seek civil remedies through the courts. Local authorities have the power to investigate and prosecute where evidence supports that an offence has been committed. Examples of harassment include landlords entering a property without notice or interfering with utility supplies.</w:t>
      </w:r>
    </w:p>
    <w:p w14:paraId="6A2F7BDA" w14:textId="77777777" w:rsidR="006408BE" w:rsidRPr="0002680B" w:rsidRDefault="78BFBE78" w:rsidP="0002680B">
      <w:pPr>
        <w:pStyle w:val="NormalWeb"/>
        <w:ind w:left="720"/>
        <w:rPr>
          <w:rFonts w:ascii="Arial" w:hAnsi="Arial" w:cs="Arial"/>
        </w:rPr>
      </w:pPr>
      <w:r w:rsidRPr="0002680B">
        <w:rPr>
          <w:rFonts w:ascii="Arial" w:hAnsi="Arial" w:cs="Arial"/>
        </w:rPr>
        <w:t xml:space="preserve">Where harassment involves failure to carry out necessary repairs and the property is in poor condition, the Council may also take enforcement action under the </w:t>
      </w:r>
      <w:r w:rsidRPr="0002680B">
        <w:rPr>
          <w:rStyle w:val="Strong"/>
          <w:rFonts w:ascii="Arial" w:hAnsi="Arial" w:cs="Arial"/>
        </w:rPr>
        <w:t>Housing Act 2004</w:t>
      </w:r>
      <w:r w:rsidRPr="0002680B">
        <w:rPr>
          <w:rFonts w:ascii="Arial" w:hAnsi="Arial" w:cs="Arial"/>
        </w:rPr>
        <w:t xml:space="preserve">, using the </w:t>
      </w:r>
      <w:r w:rsidRPr="0002680B">
        <w:rPr>
          <w:rStyle w:val="Strong"/>
          <w:rFonts w:ascii="Arial" w:hAnsi="Arial" w:cs="Arial"/>
        </w:rPr>
        <w:t>Housing Health and Safety Rating System (HHSRS)</w:t>
      </w:r>
      <w:r w:rsidRPr="0002680B">
        <w:rPr>
          <w:rFonts w:ascii="Arial" w:hAnsi="Arial" w:cs="Arial"/>
        </w:rPr>
        <w:t>. This includes serving Improvement Notices or Prohibition Orders to secure improvements to the property, particularly where Category 1 or 2 hazards are identified.</w:t>
      </w:r>
    </w:p>
    <w:p w14:paraId="3AAF56CD" w14:textId="222FA034" w:rsidR="006408BE" w:rsidRPr="0002680B" w:rsidRDefault="78BFBE78" w:rsidP="0002680B">
      <w:pPr>
        <w:pStyle w:val="NormalWeb"/>
        <w:ind w:left="720"/>
        <w:rPr>
          <w:rFonts w:ascii="Arial" w:hAnsi="Arial" w:cs="Arial"/>
        </w:rPr>
      </w:pPr>
      <w:r w:rsidRPr="0002680B">
        <w:rPr>
          <w:rFonts w:ascii="Arial" w:hAnsi="Arial" w:cs="Arial"/>
        </w:rPr>
        <w:t xml:space="preserve">The </w:t>
      </w:r>
      <w:r w:rsidRPr="0002680B">
        <w:rPr>
          <w:rStyle w:val="Strong"/>
          <w:rFonts w:ascii="Arial" w:hAnsi="Arial" w:cs="Arial"/>
        </w:rPr>
        <w:t>Private Sector Housing Team</w:t>
      </w:r>
      <w:r w:rsidRPr="0002680B">
        <w:rPr>
          <w:rFonts w:ascii="Arial" w:hAnsi="Arial" w:cs="Arial"/>
        </w:rPr>
        <w:t xml:space="preserve"> will take a proactive stance in investigating all allegations of harassment and unlawful eviction. Where a conviction is secured, the Council may consider applying for a </w:t>
      </w:r>
      <w:r w:rsidRPr="0002680B">
        <w:rPr>
          <w:rStyle w:val="Strong"/>
          <w:rFonts w:ascii="Arial" w:hAnsi="Arial" w:cs="Arial"/>
        </w:rPr>
        <w:t>banning order</w:t>
      </w:r>
      <w:r w:rsidRPr="0002680B">
        <w:rPr>
          <w:rFonts w:ascii="Arial" w:hAnsi="Arial" w:cs="Arial"/>
        </w:rPr>
        <w:t xml:space="preserve"> in accordance with Section 8 of this policy.</w:t>
      </w:r>
    </w:p>
    <w:p w14:paraId="73A1D2EE" w14:textId="77777777" w:rsidR="006408BE" w:rsidRPr="0002680B" w:rsidRDefault="78BFBE78" w:rsidP="0002680B">
      <w:pPr>
        <w:pStyle w:val="NormalWeb"/>
        <w:ind w:left="720"/>
        <w:rPr>
          <w:rFonts w:ascii="Arial" w:hAnsi="Arial" w:cs="Arial"/>
        </w:rPr>
      </w:pPr>
      <w:r w:rsidRPr="0002680B">
        <w:rPr>
          <w:rFonts w:ascii="Arial" w:hAnsi="Arial" w:cs="Arial"/>
        </w:rPr>
        <w:t xml:space="preserve">The </w:t>
      </w:r>
      <w:r w:rsidRPr="0002680B">
        <w:rPr>
          <w:rStyle w:val="Strong"/>
          <w:rFonts w:ascii="Arial" w:hAnsi="Arial" w:cs="Arial"/>
        </w:rPr>
        <w:t>Renters’ Rights Act 2025</w:t>
      </w:r>
      <w:r w:rsidRPr="0002680B">
        <w:rPr>
          <w:rFonts w:ascii="Arial" w:hAnsi="Arial" w:cs="Arial"/>
        </w:rPr>
        <w:t xml:space="preserve"> introduces a new tenancy framework that strengthens protections against retaliatory and arbitrary evictions. It abolishes Section 21 ‘no fault’ evictions and replaces fixed-term assured tenancies with a single system of </w:t>
      </w:r>
      <w:r w:rsidRPr="0002680B">
        <w:rPr>
          <w:rStyle w:val="Strong"/>
          <w:rFonts w:ascii="Arial" w:hAnsi="Arial" w:cs="Arial"/>
        </w:rPr>
        <w:t>periodic tenancies</w:t>
      </w:r>
      <w:r w:rsidRPr="0002680B">
        <w:rPr>
          <w:rFonts w:ascii="Arial" w:hAnsi="Arial" w:cs="Arial"/>
        </w:rPr>
        <w:t>. Tenants will have the right to remain in their home until they choose to leave, provided they give two months’ notice.</w:t>
      </w:r>
    </w:p>
    <w:p w14:paraId="018099C1" w14:textId="77777777" w:rsidR="006408BE" w:rsidRPr="0002680B" w:rsidRDefault="78BFBE78" w:rsidP="0002680B">
      <w:pPr>
        <w:pStyle w:val="NormalWeb"/>
        <w:ind w:left="720"/>
        <w:rPr>
          <w:rFonts w:ascii="Arial" w:hAnsi="Arial" w:cs="Arial"/>
        </w:rPr>
      </w:pPr>
      <w:r w:rsidRPr="0002680B">
        <w:rPr>
          <w:rFonts w:ascii="Arial" w:hAnsi="Arial" w:cs="Arial"/>
        </w:rPr>
        <w:t>This reform enhances tenant security and empowers renters to challenge poor conditions or unlawful practices without fear of eviction. It also simplifies possession procedures for landlords, offering clearer and more transparent grounds for reclaiming properties when necessary.</w:t>
      </w:r>
    </w:p>
    <w:p w14:paraId="60CE78AF" w14:textId="46862AC3" w:rsidR="006408BE" w:rsidRPr="0002680B" w:rsidRDefault="78BFBE78" w:rsidP="0002680B">
      <w:pPr>
        <w:pStyle w:val="NormalWeb"/>
        <w:ind w:left="720"/>
        <w:rPr>
          <w:rFonts w:ascii="Arial" w:hAnsi="Arial" w:cs="Arial"/>
        </w:rPr>
      </w:pPr>
      <w:r w:rsidRPr="0002680B">
        <w:rPr>
          <w:rFonts w:ascii="Arial" w:hAnsi="Arial" w:cs="Arial"/>
        </w:rPr>
        <w:t>The Council will continue to enforce these protections robustly and in line with statutory guidanc</w:t>
      </w:r>
      <w:r w:rsidR="0002680B">
        <w:rPr>
          <w:rFonts w:ascii="Arial" w:hAnsi="Arial" w:cs="Arial"/>
        </w:rPr>
        <w:t>e</w:t>
      </w:r>
      <w:r w:rsidRPr="0002680B">
        <w:rPr>
          <w:rFonts w:ascii="Arial" w:hAnsi="Arial" w:cs="Arial"/>
        </w:rPr>
        <w:t xml:space="preserve"> and this enforcement policy.</w:t>
      </w:r>
    </w:p>
    <w:p w14:paraId="263012CF" w14:textId="1419647B" w:rsidR="00B37086" w:rsidRPr="00CB4DE3" w:rsidRDefault="00E85E23" w:rsidP="0002680B">
      <w:pPr>
        <w:pStyle w:val="Heading1"/>
        <w:numPr>
          <w:ilvl w:val="0"/>
          <w:numId w:val="65"/>
        </w:numPr>
        <w:ind w:left="709" w:hanging="643"/>
        <w:rPr>
          <w:rFonts w:eastAsiaTheme="minorEastAsia"/>
          <w:sz w:val="24"/>
          <w:szCs w:val="24"/>
        </w:rPr>
      </w:pPr>
      <w:bookmarkStart w:id="32" w:name="_Toc213067462"/>
      <w:r>
        <w:t xml:space="preserve">Filthy and Verminous </w:t>
      </w:r>
      <w:r w:rsidR="0DEF8C15">
        <w:t>P</w:t>
      </w:r>
      <w:r>
        <w:t>roperties</w:t>
      </w:r>
      <w:bookmarkEnd w:id="32"/>
      <w:r>
        <w:t xml:space="preserve"> </w:t>
      </w:r>
    </w:p>
    <w:p w14:paraId="2E5D1DC4" w14:textId="7B1B2161" w:rsidR="0072332E" w:rsidRPr="001F537B" w:rsidRDefault="0002680B" w:rsidP="0002680B">
      <w:pPr>
        <w:pStyle w:val="NormalWeb"/>
        <w:ind w:left="709"/>
        <w:rPr>
          <w:rFonts w:ascii="Arial" w:hAnsi="Arial" w:cs="Arial"/>
        </w:rPr>
      </w:pPr>
      <w:r>
        <w:rPr>
          <w:rFonts w:ascii="Arial" w:hAnsi="Arial" w:cs="Arial"/>
        </w:rPr>
        <w:t>T</w:t>
      </w:r>
      <w:r w:rsidR="45CA5ED8" w:rsidRPr="126C44C3">
        <w:rPr>
          <w:rFonts w:ascii="Arial" w:hAnsi="Arial" w:cs="Arial"/>
        </w:rPr>
        <w:t xml:space="preserve">he Private Sector Housing Team has enforcement powers to address properties that are deemed filthy or verminous under public health legislation. This includes premises containing decaying food, human or animal excrement, or those infested with pests such as rats, mice, fleas, or larvae. </w:t>
      </w:r>
      <w:r w:rsidR="45CA5ED8" w:rsidRPr="126C44C3">
        <w:rPr>
          <w:rFonts w:ascii="Arial" w:hAnsi="Arial" w:cs="Arial"/>
        </w:rPr>
        <w:lastRenderedPageBreak/>
        <w:t>These powers do not extend to properties that are simply cluttered or have overgrown gardens, unless they present a clear public health risk.</w:t>
      </w:r>
    </w:p>
    <w:p w14:paraId="2F58606D" w14:textId="77777777" w:rsidR="0072332E" w:rsidRPr="001F537B" w:rsidRDefault="45CA5ED8" w:rsidP="0002680B">
      <w:pPr>
        <w:pStyle w:val="NormalWeb"/>
        <w:ind w:left="709"/>
        <w:rPr>
          <w:rFonts w:ascii="Arial" w:hAnsi="Arial" w:cs="Arial"/>
        </w:rPr>
      </w:pPr>
      <w:r w:rsidRPr="126C44C3">
        <w:rPr>
          <w:rFonts w:ascii="Arial" w:hAnsi="Arial" w:cs="Arial"/>
        </w:rPr>
        <w:t>Referrals may originate from neighbours, partner agencies, or internal teams. In many cases, occupants of such properties have additional needs, and it is best practice to adopt a collaborative, multi-agency approach. The Council will seek to engage with the occupier and work alongside statutory and third-sector services to resolve concerns sensitively and effectively.</w:t>
      </w:r>
    </w:p>
    <w:p w14:paraId="023E2144" w14:textId="77777777" w:rsidR="0072332E" w:rsidRPr="001F537B" w:rsidRDefault="45CA5ED8" w:rsidP="0002680B">
      <w:pPr>
        <w:pStyle w:val="NormalWeb"/>
        <w:ind w:left="709"/>
        <w:rPr>
          <w:rFonts w:ascii="Arial" w:hAnsi="Arial" w:cs="Arial"/>
        </w:rPr>
      </w:pPr>
      <w:r w:rsidRPr="126C44C3">
        <w:rPr>
          <w:rFonts w:ascii="Arial" w:hAnsi="Arial" w:cs="Arial"/>
        </w:rPr>
        <w:t xml:space="preserve">Where informal engagement fails, the Council may invoke powers under the </w:t>
      </w:r>
      <w:r w:rsidRPr="126C44C3">
        <w:rPr>
          <w:rStyle w:val="Strong"/>
          <w:rFonts w:ascii="Arial" w:hAnsi="Arial" w:cs="Arial"/>
        </w:rPr>
        <w:t>Public Health Act 1936 and 1961</w:t>
      </w:r>
      <w:r w:rsidRPr="126C44C3">
        <w:rPr>
          <w:rFonts w:ascii="Arial" w:hAnsi="Arial" w:cs="Arial"/>
        </w:rPr>
        <w:t>, serving formal notices requiring the cleansing of the property, removal of contaminated contents, and other remedial works. If access cannot be gained voluntarily, a warrant may be sought under the Act to enter the premises.</w:t>
      </w:r>
    </w:p>
    <w:p w14:paraId="248ECEC0" w14:textId="77777777" w:rsidR="0072332E" w:rsidRPr="001F537B" w:rsidRDefault="45CA5ED8" w:rsidP="0002680B">
      <w:pPr>
        <w:pStyle w:val="NormalWeb"/>
        <w:ind w:left="709"/>
        <w:rPr>
          <w:rFonts w:ascii="Arial" w:hAnsi="Arial" w:cs="Arial"/>
        </w:rPr>
      </w:pPr>
      <w:r w:rsidRPr="126C44C3">
        <w:rPr>
          <w:rFonts w:ascii="Arial" w:hAnsi="Arial" w:cs="Arial"/>
        </w:rPr>
        <w:t xml:space="preserve">Where necessary, the Council will carry out works in default and recover associated costs from the responsible party. If the condition of the property causes a wider impact—such as odour, infestation, or environmental harm to neighbouring properties—it may be treated as a </w:t>
      </w:r>
      <w:r w:rsidRPr="126C44C3">
        <w:rPr>
          <w:rStyle w:val="Strong"/>
          <w:rFonts w:ascii="Arial" w:hAnsi="Arial" w:cs="Arial"/>
        </w:rPr>
        <w:t>statutory nuisance</w:t>
      </w:r>
      <w:r w:rsidRPr="126C44C3">
        <w:rPr>
          <w:rFonts w:ascii="Arial" w:hAnsi="Arial" w:cs="Arial"/>
        </w:rPr>
        <w:t xml:space="preserve"> and enforced under the </w:t>
      </w:r>
      <w:r w:rsidRPr="126C44C3">
        <w:rPr>
          <w:rStyle w:val="Strong"/>
          <w:rFonts w:ascii="Arial" w:hAnsi="Arial" w:cs="Arial"/>
        </w:rPr>
        <w:t>Environmental Protection Act 1990</w:t>
      </w:r>
      <w:r w:rsidRPr="126C44C3">
        <w:rPr>
          <w:rFonts w:ascii="Arial" w:hAnsi="Arial" w:cs="Arial"/>
        </w:rPr>
        <w:t>.</w:t>
      </w:r>
    </w:p>
    <w:p w14:paraId="3460CE75" w14:textId="77777777" w:rsidR="008C06EE" w:rsidRPr="00DB0816" w:rsidRDefault="008C06EE" w:rsidP="00606E53">
      <w:pPr>
        <w:ind w:left="567" w:right="470" w:firstLine="0"/>
        <w:rPr>
          <w:b/>
          <w:sz w:val="24"/>
          <w:szCs w:val="24"/>
        </w:rPr>
      </w:pPr>
    </w:p>
    <w:p w14:paraId="7A21BDC7" w14:textId="77777777" w:rsidR="001E1794" w:rsidRPr="00CB4DE3" w:rsidRDefault="00E85E23" w:rsidP="00EB5F3C">
      <w:pPr>
        <w:pStyle w:val="Heading1"/>
        <w:numPr>
          <w:ilvl w:val="0"/>
          <w:numId w:val="61"/>
        </w:numPr>
      </w:pPr>
      <w:bookmarkStart w:id="33" w:name="_Toc213067463"/>
      <w:r w:rsidRPr="00CB4DE3">
        <w:t>Empty Properties</w:t>
      </w:r>
      <w:bookmarkEnd w:id="33"/>
      <w:r w:rsidRPr="00CB4DE3">
        <w:t xml:space="preserve"> </w:t>
      </w:r>
    </w:p>
    <w:p w14:paraId="7B7A86BB" w14:textId="77777777" w:rsidR="00330B42" w:rsidRPr="001F537B" w:rsidRDefault="00330B42" w:rsidP="126C44C3">
      <w:pPr>
        <w:ind w:left="567" w:right="470"/>
        <w:rPr>
          <w:b/>
          <w:bCs/>
          <w:strike/>
          <w:sz w:val="28"/>
          <w:szCs w:val="28"/>
        </w:rPr>
      </w:pPr>
    </w:p>
    <w:p w14:paraId="6DEA6DD9" w14:textId="77777777" w:rsidR="0072332E" w:rsidRPr="001F537B" w:rsidRDefault="45CA5ED8" w:rsidP="001F537B">
      <w:pPr>
        <w:tabs>
          <w:tab w:val="left" w:pos="8080"/>
        </w:tabs>
        <w:ind w:left="709" w:right="-8" w:firstLine="0"/>
        <w:rPr>
          <w:sz w:val="24"/>
          <w:szCs w:val="24"/>
        </w:rPr>
      </w:pPr>
      <w:r w:rsidRPr="126C44C3">
        <w:rPr>
          <w:sz w:val="24"/>
          <w:szCs w:val="24"/>
        </w:rPr>
        <w:t xml:space="preserve">The Private Sector Housing Team undertakes </w:t>
      </w:r>
      <w:r w:rsidRPr="001F537B">
        <w:rPr>
          <w:b/>
          <w:bCs/>
          <w:sz w:val="24"/>
          <w:szCs w:val="24"/>
        </w:rPr>
        <w:t>non-statutory</w:t>
      </w:r>
      <w:r w:rsidRPr="126C44C3">
        <w:rPr>
          <w:sz w:val="24"/>
          <w:szCs w:val="24"/>
        </w:rPr>
        <w:t xml:space="preserve"> work to address the impact of long-term empty properties within the Borough. Empty homes are a wasted housing resource and can fall into disrepair, attract vandalism and fly-tipping, and negatively affect the surrounding community.</w:t>
      </w:r>
    </w:p>
    <w:p w14:paraId="6C78083E" w14:textId="77777777" w:rsidR="0072332E" w:rsidRPr="001F537B" w:rsidRDefault="45CA5ED8" w:rsidP="001F537B">
      <w:pPr>
        <w:tabs>
          <w:tab w:val="left" w:pos="8080"/>
        </w:tabs>
        <w:ind w:left="709" w:right="-8" w:firstLine="0"/>
        <w:rPr>
          <w:sz w:val="24"/>
          <w:szCs w:val="24"/>
        </w:rPr>
      </w:pPr>
      <w:r w:rsidRPr="126C44C3">
        <w:rPr>
          <w:sz w:val="24"/>
          <w:szCs w:val="24"/>
        </w:rPr>
        <w:t>Although there is no statutory duty for the Council to act on empty properties, the team may respond to complaints or referrals by engaging with owners to encourage remedial works and support efforts to bring properties back into use. This discretionary approach aims to reduce nuisance, improve neighbourhoods, and increase housing availability.</w:t>
      </w:r>
    </w:p>
    <w:p w14:paraId="6E3A3876" w14:textId="77777777" w:rsidR="0072332E" w:rsidRDefault="45CA5ED8" w:rsidP="001F537B">
      <w:pPr>
        <w:tabs>
          <w:tab w:val="left" w:pos="8080"/>
        </w:tabs>
        <w:ind w:left="709" w:right="-8" w:firstLine="0"/>
        <w:rPr>
          <w:sz w:val="24"/>
          <w:szCs w:val="24"/>
        </w:rPr>
      </w:pPr>
      <w:r w:rsidRPr="126C44C3">
        <w:rPr>
          <w:sz w:val="24"/>
          <w:szCs w:val="24"/>
        </w:rPr>
        <w:t>Where informal engagement does not resolve the issue, or where urgent risks arise—such as dangerous structures—the Council may consider formal enforcement action under relevant legislation, including:</w:t>
      </w:r>
    </w:p>
    <w:p w14:paraId="64DBC29F" w14:textId="77777777" w:rsidR="001F537B" w:rsidRPr="001F537B" w:rsidRDefault="001F537B" w:rsidP="001F537B">
      <w:pPr>
        <w:tabs>
          <w:tab w:val="left" w:pos="8080"/>
        </w:tabs>
        <w:ind w:left="709" w:right="-8" w:firstLine="0"/>
        <w:rPr>
          <w:sz w:val="24"/>
          <w:szCs w:val="24"/>
        </w:rPr>
      </w:pPr>
    </w:p>
    <w:p w14:paraId="4A94F2EA" w14:textId="77777777" w:rsidR="0072332E" w:rsidRPr="001F537B" w:rsidRDefault="45CA5ED8" w:rsidP="001F537B">
      <w:pPr>
        <w:numPr>
          <w:ilvl w:val="0"/>
          <w:numId w:val="64"/>
        </w:numPr>
        <w:tabs>
          <w:tab w:val="left" w:pos="8080"/>
        </w:tabs>
        <w:ind w:left="1134" w:right="-8"/>
        <w:rPr>
          <w:sz w:val="24"/>
          <w:szCs w:val="24"/>
        </w:rPr>
      </w:pPr>
      <w:r w:rsidRPr="126C44C3">
        <w:rPr>
          <w:sz w:val="24"/>
          <w:szCs w:val="24"/>
        </w:rPr>
        <w:t>Housing Act 2004</w:t>
      </w:r>
    </w:p>
    <w:p w14:paraId="4F37D226" w14:textId="77777777" w:rsidR="0072332E" w:rsidRPr="001F537B" w:rsidRDefault="45CA5ED8" w:rsidP="001F537B">
      <w:pPr>
        <w:numPr>
          <w:ilvl w:val="0"/>
          <w:numId w:val="64"/>
        </w:numPr>
        <w:tabs>
          <w:tab w:val="left" w:pos="8080"/>
        </w:tabs>
        <w:ind w:left="1134" w:right="-8"/>
        <w:rPr>
          <w:sz w:val="24"/>
          <w:szCs w:val="24"/>
        </w:rPr>
      </w:pPr>
      <w:r w:rsidRPr="126C44C3">
        <w:rPr>
          <w:sz w:val="24"/>
          <w:szCs w:val="24"/>
        </w:rPr>
        <w:t>Building Act 1984</w:t>
      </w:r>
    </w:p>
    <w:p w14:paraId="2B85DF29" w14:textId="77777777" w:rsidR="0072332E" w:rsidRPr="001F537B" w:rsidRDefault="45CA5ED8" w:rsidP="001F537B">
      <w:pPr>
        <w:numPr>
          <w:ilvl w:val="0"/>
          <w:numId w:val="64"/>
        </w:numPr>
        <w:tabs>
          <w:tab w:val="left" w:pos="8080"/>
        </w:tabs>
        <w:ind w:left="1134" w:right="-8"/>
        <w:rPr>
          <w:sz w:val="24"/>
          <w:szCs w:val="24"/>
        </w:rPr>
      </w:pPr>
      <w:r w:rsidRPr="126C44C3">
        <w:rPr>
          <w:sz w:val="24"/>
          <w:szCs w:val="24"/>
        </w:rPr>
        <w:t>Environmental Protection Act 1990</w:t>
      </w:r>
    </w:p>
    <w:p w14:paraId="49CEFC30" w14:textId="77777777" w:rsidR="0072332E" w:rsidRPr="001F537B" w:rsidRDefault="45CA5ED8" w:rsidP="001F537B">
      <w:pPr>
        <w:numPr>
          <w:ilvl w:val="0"/>
          <w:numId w:val="64"/>
        </w:numPr>
        <w:tabs>
          <w:tab w:val="left" w:pos="8080"/>
        </w:tabs>
        <w:ind w:left="1134" w:right="-8"/>
        <w:rPr>
          <w:sz w:val="24"/>
          <w:szCs w:val="24"/>
        </w:rPr>
      </w:pPr>
      <w:r w:rsidRPr="126C44C3">
        <w:rPr>
          <w:sz w:val="24"/>
          <w:szCs w:val="24"/>
        </w:rPr>
        <w:t>Prevention of Damage by Pests Act 1949</w:t>
      </w:r>
    </w:p>
    <w:p w14:paraId="24ADA48A" w14:textId="77777777" w:rsidR="0072332E" w:rsidRPr="001F537B" w:rsidRDefault="45CA5ED8" w:rsidP="001F537B">
      <w:pPr>
        <w:numPr>
          <w:ilvl w:val="0"/>
          <w:numId w:val="64"/>
        </w:numPr>
        <w:tabs>
          <w:tab w:val="left" w:pos="8080"/>
        </w:tabs>
        <w:ind w:left="1134" w:right="-8"/>
        <w:rPr>
          <w:sz w:val="24"/>
          <w:szCs w:val="24"/>
        </w:rPr>
      </w:pPr>
      <w:r w:rsidRPr="126C44C3">
        <w:rPr>
          <w:sz w:val="24"/>
          <w:szCs w:val="24"/>
        </w:rPr>
        <w:t>Local Government (Miscellaneous Provisions) Act 1982</w:t>
      </w:r>
    </w:p>
    <w:p w14:paraId="348E1993" w14:textId="77777777" w:rsidR="0072332E" w:rsidRDefault="45CA5ED8" w:rsidP="001F537B">
      <w:pPr>
        <w:numPr>
          <w:ilvl w:val="0"/>
          <w:numId w:val="64"/>
        </w:numPr>
        <w:tabs>
          <w:tab w:val="left" w:pos="8080"/>
        </w:tabs>
        <w:ind w:left="1134" w:right="-8"/>
        <w:rPr>
          <w:sz w:val="24"/>
          <w:szCs w:val="24"/>
        </w:rPr>
      </w:pPr>
      <w:r w:rsidRPr="126C44C3">
        <w:rPr>
          <w:sz w:val="24"/>
          <w:szCs w:val="24"/>
        </w:rPr>
        <w:t>Town and Country Planning Act 1990 (in collaboration with Planning colleagues)</w:t>
      </w:r>
    </w:p>
    <w:p w14:paraId="187F32E0" w14:textId="77777777" w:rsidR="001F537B" w:rsidRPr="001F537B" w:rsidRDefault="001F537B" w:rsidP="001F537B">
      <w:pPr>
        <w:tabs>
          <w:tab w:val="left" w:pos="8080"/>
        </w:tabs>
        <w:ind w:left="774" w:right="-8" w:firstLine="0"/>
        <w:rPr>
          <w:sz w:val="24"/>
          <w:szCs w:val="24"/>
        </w:rPr>
      </w:pPr>
    </w:p>
    <w:p w14:paraId="4A77F544" w14:textId="77777777" w:rsidR="0072332E" w:rsidRPr="001F537B" w:rsidRDefault="45CA5ED8" w:rsidP="001F537B">
      <w:pPr>
        <w:tabs>
          <w:tab w:val="left" w:pos="8080"/>
        </w:tabs>
        <w:ind w:left="709" w:right="-8" w:firstLine="0"/>
        <w:rPr>
          <w:sz w:val="24"/>
          <w:szCs w:val="24"/>
        </w:rPr>
      </w:pPr>
      <w:r w:rsidRPr="126C44C3">
        <w:rPr>
          <w:sz w:val="24"/>
          <w:szCs w:val="24"/>
        </w:rPr>
        <w:t>Where legislation permits, charges may be applied for the service of notices. These charges will reflect officer time, the cost of any works carried out in default, and any specialist reports commissioned.</w:t>
      </w:r>
    </w:p>
    <w:p w14:paraId="77091BE0" w14:textId="77777777" w:rsidR="0072332E" w:rsidRPr="001F537B" w:rsidRDefault="45CA5ED8" w:rsidP="001F537B">
      <w:pPr>
        <w:tabs>
          <w:tab w:val="left" w:pos="8080"/>
        </w:tabs>
        <w:ind w:left="709" w:right="-8" w:firstLine="0"/>
        <w:rPr>
          <w:sz w:val="24"/>
          <w:szCs w:val="24"/>
        </w:rPr>
      </w:pPr>
      <w:r w:rsidRPr="126C44C3">
        <w:rPr>
          <w:sz w:val="24"/>
          <w:szCs w:val="24"/>
        </w:rPr>
        <w:t xml:space="preserve">Formal notices and unpaid charges may be registered as local land charges or recovered through the courts, subject to case-by-case assessment. In </w:t>
      </w:r>
      <w:r w:rsidRPr="126C44C3">
        <w:rPr>
          <w:sz w:val="24"/>
          <w:szCs w:val="24"/>
        </w:rPr>
        <w:lastRenderedPageBreak/>
        <w:t xml:space="preserve">cases of persistent non-compliance, the Council may consider further measures such as </w:t>
      </w:r>
      <w:r w:rsidRPr="126C44C3">
        <w:rPr>
          <w:b/>
          <w:bCs/>
          <w:sz w:val="24"/>
          <w:szCs w:val="24"/>
        </w:rPr>
        <w:t>Enforced Sale</w:t>
      </w:r>
      <w:r w:rsidRPr="126C44C3">
        <w:rPr>
          <w:sz w:val="24"/>
          <w:szCs w:val="24"/>
        </w:rPr>
        <w:t xml:space="preserve"> or </w:t>
      </w:r>
      <w:r w:rsidRPr="126C44C3">
        <w:rPr>
          <w:b/>
          <w:bCs/>
          <w:sz w:val="24"/>
          <w:szCs w:val="24"/>
        </w:rPr>
        <w:t>Compulsory Purchase</w:t>
      </w:r>
      <w:r w:rsidRPr="126C44C3">
        <w:rPr>
          <w:sz w:val="24"/>
          <w:szCs w:val="24"/>
        </w:rPr>
        <w:t xml:space="preserve"> to bring the property back into productive use.</w:t>
      </w:r>
    </w:p>
    <w:p w14:paraId="1D9C3A0E" w14:textId="77777777" w:rsidR="0072332E" w:rsidRPr="001F537B" w:rsidRDefault="0072332E" w:rsidP="00083F17">
      <w:pPr>
        <w:tabs>
          <w:tab w:val="left" w:pos="8080"/>
        </w:tabs>
        <w:ind w:left="567" w:right="-8" w:firstLine="0"/>
        <w:rPr>
          <w:strike/>
          <w:sz w:val="24"/>
          <w:szCs w:val="24"/>
        </w:rPr>
      </w:pPr>
    </w:p>
    <w:p w14:paraId="5244DFFC" w14:textId="77777777" w:rsidR="00370513" w:rsidRPr="008F56CE" w:rsidRDefault="00E85E23" w:rsidP="00606E53">
      <w:pPr>
        <w:ind w:left="567" w:right="470" w:firstLine="0"/>
        <w:rPr>
          <w:sz w:val="24"/>
          <w:szCs w:val="24"/>
        </w:rPr>
      </w:pPr>
      <w:r>
        <w:rPr>
          <w:sz w:val="24"/>
          <w:szCs w:val="24"/>
        </w:rPr>
        <w:t xml:space="preserve"> </w:t>
      </w:r>
      <w:r w:rsidR="003F6D3A" w:rsidRPr="00E90284">
        <w:rPr>
          <w:sz w:val="24"/>
          <w:szCs w:val="24"/>
        </w:rPr>
        <w:t xml:space="preserve"> </w:t>
      </w:r>
      <w:r w:rsidR="003F6D3A">
        <w:t xml:space="preserve"> </w:t>
      </w:r>
      <w:r w:rsidR="003F6D3A">
        <w:rPr>
          <w:sz w:val="20"/>
        </w:rPr>
        <w:t xml:space="preserve"> </w:t>
      </w:r>
    </w:p>
    <w:p w14:paraId="3751A0D6" w14:textId="77777777" w:rsidR="00370513" w:rsidRPr="00CB4DE3" w:rsidRDefault="00E85E23" w:rsidP="00EB5F3C">
      <w:pPr>
        <w:pStyle w:val="Heading1"/>
        <w:numPr>
          <w:ilvl w:val="0"/>
          <w:numId w:val="61"/>
        </w:numPr>
        <w:tabs>
          <w:tab w:val="center" w:pos="535"/>
          <w:tab w:val="center" w:pos="2237"/>
        </w:tabs>
        <w:ind w:left="567"/>
        <w:rPr>
          <w:sz w:val="24"/>
          <w:szCs w:val="24"/>
        </w:rPr>
      </w:pPr>
      <w:bookmarkStart w:id="34" w:name="_Toc213067464"/>
      <w:r>
        <w:rPr>
          <w:sz w:val="24"/>
          <w:szCs w:val="24"/>
        </w:rPr>
        <w:t>Monitoring and Review of This Policy</w:t>
      </w:r>
      <w:bookmarkEnd w:id="34"/>
      <w:r>
        <w:rPr>
          <w:sz w:val="24"/>
          <w:szCs w:val="24"/>
        </w:rPr>
        <w:t xml:space="preserve"> </w:t>
      </w:r>
    </w:p>
    <w:p w14:paraId="519406DC" w14:textId="77777777" w:rsidR="00370513" w:rsidRPr="008F56CE" w:rsidRDefault="00E85E23" w:rsidP="00606E53">
      <w:pPr>
        <w:spacing w:after="2" w:line="259" w:lineRule="auto"/>
        <w:ind w:left="567" w:right="0" w:firstLine="0"/>
        <w:rPr>
          <w:sz w:val="24"/>
          <w:szCs w:val="24"/>
        </w:rPr>
      </w:pPr>
      <w:r w:rsidRPr="008F56CE">
        <w:rPr>
          <w:sz w:val="24"/>
          <w:szCs w:val="24"/>
        </w:rPr>
        <w:t xml:space="preserve"> </w:t>
      </w:r>
    </w:p>
    <w:p w14:paraId="36D80CF3" w14:textId="674D173A" w:rsidR="00370513" w:rsidRPr="008F56CE" w:rsidRDefault="00E85E23" w:rsidP="001F537B">
      <w:pPr>
        <w:ind w:left="709" w:right="-8" w:firstLine="0"/>
        <w:rPr>
          <w:sz w:val="24"/>
          <w:szCs w:val="24"/>
        </w:rPr>
      </w:pPr>
      <w:r w:rsidRPr="008F56CE">
        <w:rPr>
          <w:sz w:val="24"/>
          <w:szCs w:val="24"/>
        </w:rPr>
        <w:t xml:space="preserve">To ensure compliance with this policy, the enforcement activities of the </w:t>
      </w:r>
      <w:r w:rsidR="00DC30F4">
        <w:rPr>
          <w:sz w:val="24"/>
          <w:szCs w:val="24"/>
        </w:rPr>
        <w:t xml:space="preserve">Private Sector </w:t>
      </w:r>
      <w:r w:rsidRPr="008F56CE">
        <w:rPr>
          <w:sz w:val="24"/>
          <w:szCs w:val="24"/>
        </w:rPr>
        <w:t xml:space="preserve">Housing </w:t>
      </w:r>
      <w:r w:rsidR="00BF7D40" w:rsidRPr="008F56CE">
        <w:rPr>
          <w:sz w:val="24"/>
          <w:szCs w:val="24"/>
        </w:rPr>
        <w:t>Team</w:t>
      </w:r>
      <w:r w:rsidRPr="008F56CE">
        <w:rPr>
          <w:sz w:val="24"/>
          <w:szCs w:val="24"/>
        </w:rPr>
        <w:t xml:space="preserve"> will be monitored regularly by the </w:t>
      </w:r>
      <w:r w:rsidR="008F56CE">
        <w:rPr>
          <w:sz w:val="24"/>
          <w:szCs w:val="24"/>
        </w:rPr>
        <w:t>S</w:t>
      </w:r>
      <w:r w:rsidR="00DC30F4">
        <w:rPr>
          <w:sz w:val="24"/>
          <w:szCs w:val="24"/>
        </w:rPr>
        <w:t xml:space="preserve">afer Communities and Homes </w:t>
      </w:r>
      <w:r w:rsidR="00BF7D40" w:rsidRPr="008F56CE">
        <w:rPr>
          <w:sz w:val="24"/>
          <w:szCs w:val="24"/>
        </w:rPr>
        <w:t>Manager</w:t>
      </w:r>
      <w:r w:rsidR="008A74B5">
        <w:rPr>
          <w:sz w:val="24"/>
          <w:szCs w:val="24"/>
        </w:rPr>
        <w:t xml:space="preserve"> in conjunction with the Assistant Director </w:t>
      </w:r>
      <w:r w:rsidR="009F1297">
        <w:rPr>
          <w:sz w:val="24"/>
          <w:szCs w:val="24"/>
        </w:rPr>
        <w:t xml:space="preserve">Community Safety, Regulatory Services &amp; </w:t>
      </w:r>
      <w:r w:rsidR="008A74B5">
        <w:rPr>
          <w:sz w:val="24"/>
          <w:szCs w:val="24"/>
        </w:rPr>
        <w:t>Partnerships</w:t>
      </w:r>
      <w:r w:rsidR="00BF7D40" w:rsidRPr="008F56CE">
        <w:rPr>
          <w:sz w:val="24"/>
          <w:szCs w:val="24"/>
        </w:rPr>
        <w:t>.</w:t>
      </w:r>
    </w:p>
    <w:p w14:paraId="197596C1" w14:textId="77777777" w:rsidR="00370513" w:rsidRPr="008F56CE" w:rsidRDefault="00E85E23" w:rsidP="001F537B">
      <w:pPr>
        <w:spacing w:after="0" w:line="259" w:lineRule="auto"/>
        <w:ind w:left="709" w:right="-8" w:firstLine="0"/>
        <w:rPr>
          <w:sz w:val="24"/>
          <w:szCs w:val="24"/>
        </w:rPr>
      </w:pPr>
      <w:r w:rsidRPr="008F56CE">
        <w:rPr>
          <w:i/>
          <w:sz w:val="24"/>
          <w:szCs w:val="24"/>
        </w:rPr>
        <w:t xml:space="preserve"> </w:t>
      </w:r>
    </w:p>
    <w:p w14:paraId="4F2520BC" w14:textId="24C44B34" w:rsidR="00F82B9A" w:rsidRDefault="00E85E23" w:rsidP="001F537B">
      <w:pPr>
        <w:ind w:left="709" w:right="-8"/>
        <w:rPr>
          <w:sz w:val="24"/>
          <w:szCs w:val="24"/>
        </w:rPr>
      </w:pPr>
      <w:r w:rsidRPr="008F56CE">
        <w:rPr>
          <w:sz w:val="24"/>
          <w:szCs w:val="24"/>
        </w:rPr>
        <w:t>This policy will be reviewed annually</w:t>
      </w:r>
      <w:r>
        <w:rPr>
          <w:sz w:val="24"/>
          <w:szCs w:val="24"/>
        </w:rPr>
        <w:t xml:space="preserve"> or in line with changes in relevant legislation which would require urgent review.</w:t>
      </w:r>
    </w:p>
    <w:p w14:paraId="5E65B618" w14:textId="77777777" w:rsidR="00F82B9A" w:rsidRDefault="00F82B9A" w:rsidP="001F537B">
      <w:pPr>
        <w:ind w:left="709" w:right="-8"/>
        <w:rPr>
          <w:sz w:val="24"/>
          <w:szCs w:val="24"/>
        </w:rPr>
      </w:pPr>
    </w:p>
    <w:p w14:paraId="0760A4C6" w14:textId="671C51CE" w:rsidR="003D73EB" w:rsidRDefault="00E85E23" w:rsidP="001F537B">
      <w:pPr>
        <w:ind w:left="709" w:right="-8"/>
        <w:rPr>
          <w:sz w:val="24"/>
          <w:szCs w:val="24"/>
        </w:rPr>
      </w:pPr>
      <w:r w:rsidRPr="126C44C3">
        <w:rPr>
          <w:sz w:val="24"/>
          <w:szCs w:val="24"/>
        </w:rPr>
        <w:t xml:space="preserve">Enforcement performance data around inspections, notices, prosecution will be published annually and reports will be scheduled for the </w:t>
      </w:r>
      <w:r w:rsidR="0B868805" w:rsidRPr="126C44C3">
        <w:rPr>
          <w:sz w:val="24"/>
          <w:szCs w:val="24"/>
        </w:rPr>
        <w:t xml:space="preserve">the Housing and Homeless </w:t>
      </w:r>
      <w:r w:rsidR="33D67EF1" w:rsidRPr="126C44C3">
        <w:rPr>
          <w:sz w:val="24"/>
          <w:szCs w:val="24"/>
        </w:rPr>
        <w:t>Advisory Board</w:t>
      </w:r>
      <w:r w:rsidRPr="126C44C3">
        <w:rPr>
          <w:sz w:val="24"/>
          <w:szCs w:val="24"/>
        </w:rPr>
        <w:t xml:space="preserve"> and/or the Community Wellbeing Scrutiny Committee</w:t>
      </w:r>
      <w:r w:rsidR="1CD98A93" w:rsidRPr="126C44C3">
        <w:rPr>
          <w:sz w:val="24"/>
          <w:szCs w:val="24"/>
        </w:rPr>
        <w:t xml:space="preserve">. </w:t>
      </w:r>
    </w:p>
    <w:p w14:paraId="1AE1A9AC" w14:textId="77777777" w:rsidR="003D73EB" w:rsidRDefault="003D73EB" w:rsidP="001F537B">
      <w:pPr>
        <w:ind w:left="709" w:right="-8"/>
        <w:rPr>
          <w:sz w:val="24"/>
          <w:szCs w:val="24"/>
        </w:rPr>
      </w:pPr>
    </w:p>
    <w:p w14:paraId="7F07A2D6" w14:textId="620BE550" w:rsidR="00370513" w:rsidRPr="008F56CE" w:rsidRDefault="00E85E23" w:rsidP="001F537B">
      <w:pPr>
        <w:ind w:left="709" w:right="-8"/>
        <w:rPr>
          <w:sz w:val="24"/>
          <w:szCs w:val="24"/>
        </w:rPr>
      </w:pPr>
      <w:r>
        <w:rPr>
          <w:sz w:val="24"/>
          <w:szCs w:val="24"/>
        </w:rPr>
        <w:t xml:space="preserve"> Major changes</w:t>
      </w:r>
      <w:r w:rsidR="003D73EB">
        <w:rPr>
          <w:sz w:val="24"/>
          <w:szCs w:val="24"/>
        </w:rPr>
        <w:t xml:space="preserve"> of this policy</w:t>
      </w:r>
      <w:r>
        <w:rPr>
          <w:sz w:val="24"/>
          <w:szCs w:val="24"/>
        </w:rPr>
        <w:t xml:space="preserve"> will be approved by</w:t>
      </w:r>
      <w:r w:rsidR="0029258F">
        <w:rPr>
          <w:sz w:val="24"/>
          <w:szCs w:val="24"/>
        </w:rPr>
        <w:t xml:space="preserve"> Cabinet</w:t>
      </w:r>
      <w:r>
        <w:rPr>
          <w:sz w:val="24"/>
          <w:szCs w:val="24"/>
        </w:rPr>
        <w:t>.</w:t>
      </w:r>
    </w:p>
    <w:p w14:paraId="62FEF010" w14:textId="77777777" w:rsidR="00370513" w:rsidRDefault="00E85E23" w:rsidP="00083F17">
      <w:pPr>
        <w:spacing w:after="0" w:line="259" w:lineRule="auto"/>
        <w:ind w:left="567" w:right="0" w:firstLine="0"/>
      </w:pPr>
      <w:r w:rsidRPr="008F56CE">
        <w:rPr>
          <w:sz w:val="24"/>
          <w:szCs w:val="24"/>
        </w:rPr>
        <w:t xml:space="preserve"> </w:t>
      </w:r>
      <w:r>
        <w:rPr>
          <w:sz w:val="20"/>
        </w:rPr>
        <w:t xml:space="preserve"> </w:t>
      </w:r>
    </w:p>
    <w:p w14:paraId="694C8D9F" w14:textId="77777777" w:rsidR="00370513" w:rsidRPr="00CB4DE3" w:rsidRDefault="00E85E23" w:rsidP="00EB5F3C">
      <w:pPr>
        <w:pStyle w:val="Heading1"/>
        <w:numPr>
          <w:ilvl w:val="0"/>
          <w:numId w:val="61"/>
        </w:numPr>
        <w:tabs>
          <w:tab w:val="center" w:pos="535"/>
          <w:tab w:val="center" w:pos="2778"/>
        </w:tabs>
        <w:ind w:left="567"/>
        <w:rPr>
          <w:sz w:val="24"/>
          <w:szCs w:val="24"/>
        </w:rPr>
      </w:pPr>
      <w:bookmarkStart w:id="35" w:name="_Toc213067465"/>
      <w:r w:rsidRPr="00CB4DE3">
        <w:rPr>
          <w:sz w:val="24"/>
          <w:szCs w:val="24"/>
        </w:rPr>
        <w:t>Training and Development</w:t>
      </w:r>
      <w:bookmarkEnd w:id="35"/>
      <w:r w:rsidRPr="00CB4DE3">
        <w:rPr>
          <w:sz w:val="24"/>
          <w:szCs w:val="24"/>
        </w:rPr>
        <w:t xml:space="preserve"> </w:t>
      </w:r>
    </w:p>
    <w:p w14:paraId="38E1F79C" w14:textId="77777777" w:rsidR="00370513" w:rsidRDefault="00E85E23" w:rsidP="00606E53">
      <w:pPr>
        <w:spacing w:after="2" w:line="259" w:lineRule="auto"/>
        <w:ind w:left="567" w:right="0" w:firstLine="0"/>
      </w:pPr>
      <w:r>
        <w:rPr>
          <w:sz w:val="20"/>
        </w:rPr>
        <w:t xml:space="preserve"> </w:t>
      </w:r>
    </w:p>
    <w:p w14:paraId="4FE4F642" w14:textId="4B6F46BA" w:rsidR="00370513" w:rsidRDefault="00E85E23" w:rsidP="00083F17">
      <w:pPr>
        <w:ind w:left="567" w:right="-8"/>
        <w:rPr>
          <w:color w:val="auto"/>
          <w:sz w:val="24"/>
          <w:szCs w:val="24"/>
        </w:rPr>
      </w:pPr>
      <w:r>
        <w:rPr>
          <w:color w:val="auto"/>
          <w:sz w:val="24"/>
          <w:szCs w:val="24"/>
        </w:rPr>
        <w:t xml:space="preserve">Officers will undergo appropriate training and review </w:t>
      </w:r>
      <w:r w:rsidR="003F6D3A" w:rsidRPr="003755F3">
        <w:rPr>
          <w:color w:val="auto"/>
          <w:sz w:val="24"/>
          <w:szCs w:val="24"/>
        </w:rPr>
        <w:t xml:space="preserve">to enable them to successfully carry out their duties within this policy </w:t>
      </w:r>
    </w:p>
    <w:p w14:paraId="1DC832F9" w14:textId="77777777" w:rsidR="00F82B9A" w:rsidRPr="003755F3" w:rsidRDefault="00F82B9A" w:rsidP="00083F17">
      <w:pPr>
        <w:ind w:left="567" w:right="-8"/>
        <w:rPr>
          <w:color w:val="auto"/>
          <w:sz w:val="24"/>
          <w:szCs w:val="24"/>
        </w:rPr>
      </w:pPr>
    </w:p>
    <w:p w14:paraId="24582AA3" w14:textId="77777777" w:rsidR="00370513" w:rsidRPr="007C61A1" w:rsidRDefault="00E85E23" w:rsidP="00083F17">
      <w:pPr>
        <w:ind w:left="567" w:right="-8"/>
        <w:rPr>
          <w:color w:val="auto"/>
          <w:sz w:val="24"/>
          <w:szCs w:val="24"/>
        </w:rPr>
      </w:pPr>
      <w:r w:rsidRPr="003755F3">
        <w:rPr>
          <w:color w:val="auto"/>
          <w:sz w:val="24"/>
          <w:szCs w:val="24"/>
        </w:rPr>
        <w:t>All officers will have recognised relevant qualifications and completed training on the Housing, Health and Safety Rating System</w:t>
      </w:r>
      <w:r w:rsidRPr="007C61A1">
        <w:rPr>
          <w:color w:val="auto"/>
          <w:sz w:val="24"/>
          <w:szCs w:val="24"/>
        </w:rPr>
        <w:t xml:space="preserve">. </w:t>
      </w:r>
    </w:p>
    <w:p w14:paraId="6568812F" w14:textId="77777777" w:rsidR="00370513" w:rsidRPr="007C61A1" w:rsidRDefault="00E85E23" w:rsidP="00606E53">
      <w:pPr>
        <w:spacing w:after="0" w:line="259" w:lineRule="auto"/>
        <w:ind w:left="567" w:right="0" w:firstLine="0"/>
        <w:rPr>
          <w:color w:val="auto"/>
        </w:rPr>
      </w:pPr>
      <w:r w:rsidRPr="007C61A1">
        <w:rPr>
          <w:color w:val="auto"/>
        </w:rPr>
        <w:t xml:space="preserve"> </w:t>
      </w:r>
    </w:p>
    <w:p w14:paraId="6EA81058" w14:textId="77777777" w:rsidR="00370513" w:rsidRDefault="00E85E23" w:rsidP="00EB5F3C">
      <w:pPr>
        <w:pStyle w:val="Heading1"/>
        <w:numPr>
          <w:ilvl w:val="0"/>
          <w:numId w:val="61"/>
        </w:numPr>
        <w:tabs>
          <w:tab w:val="center" w:pos="535"/>
          <w:tab w:val="center" w:pos="2909"/>
        </w:tabs>
      </w:pPr>
      <w:bookmarkStart w:id="36" w:name="_Toc213067466"/>
      <w:r>
        <w:t>Equality impact Assessment</w:t>
      </w:r>
      <w:bookmarkEnd w:id="36"/>
    </w:p>
    <w:p w14:paraId="4087F395" w14:textId="77777777" w:rsidR="00370513" w:rsidRDefault="00E85E23" w:rsidP="00606E53">
      <w:pPr>
        <w:spacing w:after="38" w:line="259" w:lineRule="auto"/>
        <w:ind w:left="567" w:right="0" w:firstLine="0"/>
      </w:pPr>
      <w:r>
        <w:rPr>
          <w:sz w:val="20"/>
        </w:rPr>
        <w:t xml:space="preserve"> </w:t>
      </w:r>
    </w:p>
    <w:p w14:paraId="5C051B82" w14:textId="77777777" w:rsidR="008C06EE" w:rsidRDefault="00E85E23" w:rsidP="00083F17">
      <w:pPr>
        <w:tabs>
          <w:tab w:val="left" w:pos="8080"/>
        </w:tabs>
        <w:ind w:left="567" w:right="-8"/>
        <w:rPr>
          <w:color w:val="auto"/>
          <w:sz w:val="24"/>
          <w:szCs w:val="24"/>
        </w:rPr>
      </w:pPr>
      <w:r w:rsidRPr="003755F3">
        <w:rPr>
          <w:color w:val="auto"/>
          <w:sz w:val="24"/>
          <w:szCs w:val="24"/>
        </w:rPr>
        <w:t xml:space="preserve">Consideration </w:t>
      </w:r>
      <w:r w:rsidR="003F6D3A" w:rsidRPr="003755F3">
        <w:rPr>
          <w:color w:val="auto"/>
          <w:sz w:val="24"/>
          <w:szCs w:val="24"/>
        </w:rPr>
        <w:t>has been taken to ensure that application of th</w:t>
      </w:r>
      <w:r w:rsidR="008F56CE" w:rsidRPr="003755F3">
        <w:rPr>
          <w:color w:val="auto"/>
          <w:sz w:val="24"/>
          <w:szCs w:val="24"/>
        </w:rPr>
        <w:t>is</w:t>
      </w:r>
      <w:r w:rsidR="003F6D3A" w:rsidRPr="003755F3">
        <w:rPr>
          <w:color w:val="auto"/>
          <w:sz w:val="24"/>
          <w:szCs w:val="24"/>
        </w:rPr>
        <w:t xml:space="preserve"> polic</w:t>
      </w:r>
      <w:r w:rsidRPr="003755F3">
        <w:rPr>
          <w:color w:val="auto"/>
          <w:sz w:val="24"/>
          <w:szCs w:val="24"/>
        </w:rPr>
        <w:t>y</w:t>
      </w:r>
      <w:r w:rsidR="003F6D3A" w:rsidRPr="003755F3">
        <w:rPr>
          <w:color w:val="auto"/>
          <w:sz w:val="24"/>
          <w:szCs w:val="24"/>
        </w:rPr>
        <w:t xml:space="preserve"> will not result in discrimina</w:t>
      </w:r>
      <w:r w:rsidR="00815A6B" w:rsidRPr="003755F3">
        <w:rPr>
          <w:color w:val="auto"/>
          <w:sz w:val="24"/>
          <w:szCs w:val="24"/>
        </w:rPr>
        <w:t>tion against any of the</w:t>
      </w:r>
      <w:r w:rsidRPr="003755F3">
        <w:rPr>
          <w:color w:val="auto"/>
          <w:sz w:val="24"/>
          <w:szCs w:val="24"/>
        </w:rPr>
        <w:t xml:space="preserve"> protected </w:t>
      </w:r>
      <w:r w:rsidR="003F6D3A" w:rsidRPr="003755F3">
        <w:rPr>
          <w:color w:val="auto"/>
          <w:sz w:val="24"/>
          <w:szCs w:val="24"/>
        </w:rPr>
        <w:t>groups. This document is covered by the Equalities Impact Assessment (EIA) for the overarching Corporate Enforcement Strategy.</w:t>
      </w:r>
    </w:p>
    <w:p w14:paraId="357EA99C" w14:textId="77777777" w:rsidR="008C06EE" w:rsidRDefault="008C06EE" w:rsidP="00083F17">
      <w:pPr>
        <w:tabs>
          <w:tab w:val="left" w:pos="8080"/>
        </w:tabs>
        <w:ind w:left="567" w:right="-8"/>
        <w:rPr>
          <w:color w:val="auto"/>
          <w:sz w:val="24"/>
          <w:szCs w:val="24"/>
        </w:rPr>
      </w:pPr>
    </w:p>
    <w:p w14:paraId="3A987F75" w14:textId="2C922EB9" w:rsidR="00370513" w:rsidRPr="003755F3" w:rsidRDefault="00E85E23" w:rsidP="00083F17">
      <w:pPr>
        <w:tabs>
          <w:tab w:val="left" w:pos="8080"/>
        </w:tabs>
        <w:ind w:left="567" w:right="-8"/>
        <w:rPr>
          <w:color w:val="auto"/>
          <w:sz w:val="24"/>
          <w:szCs w:val="24"/>
        </w:rPr>
      </w:pPr>
      <w:r>
        <w:rPr>
          <w:color w:val="auto"/>
          <w:sz w:val="24"/>
          <w:szCs w:val="24"/>
        </w:rPr>
        <w:t>The council will collaborate with Trading Standards, Staffordshire Fire and Rescue, Staffordshire Police, Immigration and any other agencies for complex cases as required.</w:t>
      </w:r>
    </w:p>
    <w:p w14:paraId="075E8DAA" w14:textId="77777777" w:rsidR="00370513" w:rsidRPr="00BF7D40" w:rsidRDefault="00E85E23" w:rsidP="00606E53">
      <w:pPr>
        <w:spacing w:after="0" w:line="259" w:lineRule="auto"/>
        <w:ind w:left="567" w:right="0" w:firstLine="0"/>
        <w:rPr>
          <w:color w:val="FF0000"/>
        </w:rPr>
      </w:pPr>
      <w:r w:rsidRPr="00BF7D40">
        <w:rPr>
          <w:color w:val="FF0000"/>
        </w:rPr>
        <w:t xml:space="preserve"> </w:t>
      </w:r>
    </w:p>
    <w:p w14:paraId="516D6449" w14:textId="77777777" w:rsidR="00370513" w:rsidRPr="0014690C" w:rsidRDefault="00E85E23" w:rsidP="00EB5F3C">
      <w:pPr>
        <w:pStyle w:val="Heading1"/>
        <w:numPr>
          <w:ilvl w:val="0"/>
          <w:numId w:val="61"/>
        </w:numPr>
      </w:pPr>
      <w:bookmarkStart w:id="37" w:name="_Toc213067467"/>
      <w:r>
        <w:t>Comments, Compliments and Complaints</w:t>
      </w:r>
      <w:bookmarkEnd w:id="37"/>
    </w:p>
    <w:p w14:paraId="6CAD20D4" w14:textId="77777777" w:rsidR="00370513" w:rsidRDefault="00E85E23" w:rsidP="00606E53">
      <w:pPr>
        <w:spacing w:after="2" w:line="259" w:lineRule="auto"/>
        <w:ind w:left="567" w:right="0" w:firstLine="0"/>
      </w:pPr>
      <w:r>
        <w:rPr>
          <w:sz w:val="20"/>
        </w:rPr>
        <w:t xml:space="preserve"> </w:t>
      </w:r>
    </w:p>
    <w:p w14:paraId="2AD2A371" w14:textId="50C29E67" w:rsidR="007937F4" w:rsidRDefault="00E85E23" w:rsidP="00F82B9A">
      <w:pPr>
        <w:spacing w:after="0" w:line="259" w:lineRule="auto"/>
        <w:ind w:left="567" w:right="0" w:firstLine="0"/>
        <w:rPr>
          <w:sz w:val="24"/>
          <w:szCs w:val="24"/>
        </w:rPr>
      </w:pPr>
      <w:r w:rsidRPr="007937F4">
        <w:rPr>
          <w:sz w:val="24"/>
          <w:szCs w:val="24"/>
        </w:rPr>
        <w:t xml:space="preserve">The Council provides a wide range of services for people who live and work in Tamworth and for visitors to the town. Your feedback is very important to </w:t>
      </w:r>
      <w:r w:rsidR="005F7772" w:rsidRPr="007937F4">
        <w:rPr>
          <w:sz w:val="24"/>
          <w:szCs w:val="24"/>
        </w:rPr>
        <w:t>us;</w:t>
      </w:r>
      <w:r w:rsidRPr="007937F4">
        <w:rPr>
          <w:sz w:val="24"/>
          <w:szCs w:val="24"/>
        </w:rPr>
        <w:t xml:space="preserve"> it helps us to improve the services we provide to better meet the needs of our customers. As part of this, we encourage feedback when we have done something well, or when you think we have done something wrong. Further </w:t>
      </w:r>
      <w:r w:rsidRPr="007937F4">
        <w:rPr>
          <w:sz w:val="24"/>
          <w:szCs w:val="24"/>
        </w:rPr>
        <w:lastRenderedPageBreak/>
        <w:t>detailed information is available in our</w:t>
      </w:r>
      <w:r w:rsidR="00A636A0">
        <w:rPr>
          <w:sz w:val="24"/>
          <w:szCs w:val="24"/>
        </w:rPr>
        <w:t xml:space="preserve"> </w:t>
      </w:r>
      <w:hyperlink r:id="rId25" w:history="1">
        <w:r w:rsidR="00A636A0" w:rsidRPr="00950066">
          <w:rPr>
            <w:rStyle w:val="Hyperlink"/>
            <w:sz w:val="24"/>
            <w:szCs w:val="24"/>
          </w:rPr>
          <w:t>Comment</w:t>
        </w:r>
        <w:r w:rsidR="00950066" w:rsidRPr="00950066">
          <w:rPr>
            <w:rStyle w:val="Hyperlink"/>
            <w:sz w:val="24"/>
            <w:szCs w:val="24"/>
          </w:rPr>
          <w:t>s, Compliments &amp; Complaints Policy and Procedures</w:t>
        </w:r>
      </w:hyperlink>
    </w:p>
    <w:p w14:paraId="1CE2DC9A" w14:textId="77777777" w:rsidR="007937F4" w:rsidRDefault="007937F4" w:rsidP="00F82B9A">
      <w:pPr>
        <w:spacing w:after="0" w:line="259" w:lineRule="auto"/>
        <w:ind w:left="567" w:right="0" w:firstLine="0"/>
        <w:rPr>
          <w:sz w:val="24"/>
          <w:szCs w:val="24"/>
        </w:rPr>
      </w:pPr>
    </w:p>
    <w:p w14:paraId="09FA175D" w14:textId="70DBDF84" w:rsidR="0029459B" w:rsidRDefault="00E85E23" w:rsidP="00F82B9A">
      <w:pPr>
        <w:spacing w:after="0" w:line="259" w:lineRule="auto"/>
        <w:ind w:left="567" w:right="0" w:firstLine="0"/>
        <w:rPr>
          <w:sz w:val="24"/>
          <w:szCs w:val="24"/>
        </w:rPr>
      </w:pPr>
      <w:r w:rsidRPr="00F82B9A">
        <w:rPr>
          <w:sz w:val="24"/>
          <w:szCs w:val="24"/>
        </w:rPr>
        <w:t xml:space="preserve">To ensure </w:t>
      </w:r>
      <w:r w:rsidR="00A90D3C">
        <w:rPr>
          <w:sz w:val="24"/>
          <w:szCs w:val="24"/>
        </w:rPr>
        <w:t>that</w:t>
      </w:r>
      <w:r w:rsidRPr="00F82B9A">
        <w:rPr>
          <w:sz w:val="24"/>
          <w:szCs w:val="24"/>
        </w:rPr>
        <w:t xml:space="preserve"> customer </w:t>
      </w:r>
      <w:r w:rsidR="00A90D3C">
        <w:rPr>
          <w:sz w:val="24"/>
          <w:szCs w:val="24"/>
        </w:rPr>
        <w:t>feedback is received</w:t>
      </w:r>
      <w:r w:rsidRPr="00F82B9A">
        <w:rPr>
          <w:sz w:val="24"/>
          <w:szCs w:val="24"/>
        </w:rPr>
        <w:t xml:space="preserve">, either positive or negative, please use our </w:t>
      </w:r>
      <w:hyperlink r:id="rId26" w:history="1">
        <w:r w:rsidR="0029459B" w:rsidRPr="0029459B">
          <w:rPr>
            <w:rStyle w:val="Hyperlink"/>
            <w:sz w:val="24"/>
            <w:szCs w:val="24"/>
          </w:rPr>
          <w:t>on-line form</w:t>
        </w:r>
      </w:hyperlink>
    </w:p>
    <w:p w14:paraId="0C667E52" w14:textId="77777777" w:rsidR="0029459B" w:rsidRDefault="0029459B" w:rsidP="00F82B9A">
      <w:pPr>
        <w:spacing w:after="0" w:line="259" w:lineRule="auto"/>
        <w:ind w:left="567" w:right="0" w:firstLine="0"/>
        <w:rPr>
          <w:sz w:val="24"/>
          <w:szCs w:val="24"/>
        </w:rPr>
      </w:pPr>
    </w:p>
    <w:p w14:paraId="0FEC7F38" w14:textId="77777777" w:rsidR="00B803AF" w:rsidRDefault="00E85E23" w:rsidP="00B803AF">
      <w:pPr>
        <w:spacing w:after="0" w:line="259" w:lineRule="auto"/>
        <w:ind w:left="567" w:right="0" w:firstLine="0"/>
        <w:rPr>
          <w:sz w:val="24"/>
          <w:szCs w:val="24"/>
        </w:rPr>
      </w:pPr>
      <w:r>
        <w:rPr>
          <w:sz w:val="24"/>
          <w:szCs w:val="24"/>
        </w:rPr>
        <w:t>To make a complaint you can:</w:t>
      </w:r>
    </w:p>
    <w:p w14:paraId="71C4A8F5" w14:textId="67B46DFD" w:rsidR="00B803AF" w:rsidRPr="00B803AF" w:rsidRDefault="00E85E23" w:rsidP="00B803AF">
      <w:pPr>
        <w:pStyle w:val="ListParagraph"/>
        <w:numPr>
          <w:ilvl w:val="0"/>
          <w:numId w:val="48"/>
        </w:numPr>
        <w:spacing w:after="0" w:line="259" w:lineRule="auto"/>
        <w:ind w:right="0"/>
        <w:rPr>
          <w:sz w:val="24"/>
          <w:szCs w:val="24"/>
        </w:rPr>
      </w:pPr>
      <w:r w:rsidRPr="00B803AF">
        <w:rPr>
          <w:sz w:val="24"/>
          <w:szCs w:val="24"/>
        </w:rPr>
        <w:t>Telephone 01827 709709.</w:t>
      </w:r>
    </w:p>
    <w:p w14:paraId="2092B58B" w14:textId="12A2827B" w:rsidR="00B803AF" w:rsidRPr="00B803AF" w:rsidRDefault="00E85E23" w:rsidP="00B803AF">
      <w:pPr>
        <w:pStyle w:val="ListParagraph"/>
        <w:numPr>
          <w:ilvl w:val="0"/>
          <w:numId w:val="48"/>
        </w:numPr>
        <w:spacing w:after="0" w:line="259" w:lineRule="auto"/>
        <w:ind w:right="0"/>
        <w:rPr>
          <w:sz w:val="24"/>
          <w:szCs w:val="24"/>
        </w:rPr>
      </w:pPr>
      <w:r w:rsidRPr="00B803AF">
        <w:rPr>
          <w:sz w:val="24"/>
          <w:szCs w:val="24"/>
        </w:rPr>
        <w:t xml:space="preserve">Email </w:t>
      </w:r>
      <w:hyperlink r:id="rId27" w:history="1">
        <w:r w:rsidR="00F450DF" w:rsidRPr="005E2325">
          <w:rPr>
            <w:rStyle w:val="Hyperlink"/>
            <w:sz w:val="24"/>
            <w:szCs w:val="24"/>
          </w:rPr>
          <w:t>complaints@tamworth.gov.uk</w:t>
        </w:r>
      </w:hyperlink>
      <w:r w:rsidR="00F450DF">
        <w:rPr>
          <w:sz w:val="24"/>
          <w:szCs w:val="24"/>
        </w:rPr>
        <w:t xml:space="preserve"> </w:t>
      </w:r>
    </w:p>
    <w:p w14:paraId="374B56C2" w14:textId="77777777" w:rsidR="00B803AF" w:rsidRPr="00B803AF" w:rsidRDefault="00E85E23" w:rsidP="00B803AF">
      <w:pPr>
        <w:pStyle w:val="ListParagraph"/>
        <w:numPr>
          <w:ilvl w:val="0"/>
          <w:numId w:val="48"/>
        </w:numPr>
        <w:spacing w:after="0" w:line="259" w:lineRule="auto"/>
        <w:ind w:right="0"/>
        <w:rPr>
          <w:sz w:val="24"/>
          <w:szCs w:val="24"/>
        </w:rPr>
      </w:pPr>
      <w:r w:rsidRPr="00B803AF">
        <w:rPr>
          <w:sz w:val="24"/>
          <w:szCs w:val="24"/>
        </w:rPr>
        <w:t>Write to us at Marmion House, Lichfield Street, Tamworth, Staffordshire, B79 7BZ.</w:t>
      </w:r>
    </w:p>
    <w:p w14:paraId="604C3255" w14:textId="77777777" w:rsidR="00B803AF" w:rsidRPr="00B803AF" w:rsidRDefault="00E85E23" w:rsidP="00B803AF">
      <w:pPr>
        <w:pStyle w:val="ListParagraph"/>
        <w:numPr>
          <w:ilvl w:val="0"/>
          <w:numId w:val="48"/>
        </w:numPr>
        <w:spacing w:after="0" w:line="259" w:lineRule="auto"/>
        <w:ind w:right="0"/>
        <w:rPr>
          <w:sz w:val="24"/>
          <w:szCs w:val="24"/>
        </w:rPr>
      </w:pPr>
      <w:r w:rsidRPr="00B803AF">
        <w:rPr>
          <w:sz w:val="24"/>
          <w:szCs w:val="24"/>
        </w:rPr>
        <w:t>Visit our reception at the Assembly Rooms (10am – 4pm Monday to Saturday)</w:t>
      </w:r>
    </w:p>
    <w:p w14:paraId="6633C942" w14:textId="77777777" w:rsidR="00B803AF" w:rsidRPr="00B803AF" w:rsidRDefault="00E85E23" w:rsidP="00B803AF">
      <w:pPr>
        <w:pStyle w:val="ListParagraph"/>
        <w:numPr>
          <w:ilvl w:val="0"/>
          <w:numId w:val="48"/>
        </w:numPr>
        <w:spacing w:after="0" w:line="259" w:lineRule="auto"/>
        <w:ind w:right="0"/>
        <w:rPr>
          <w:sz w:val="24"/>
          <w:szCs w:val="24"/>
        </w:rPr>
      </w:pPr>
      <w:r w:rsidRPr="00B803AF">
        <w:rPr>
          <w:sz w:val="24"/>
          <w:szCs w:val="24"/>
        </w:rPr>
        <w:t>Visit our reception at Marmion House (10am – 2pm Monday, Tuesday, Wednesday, and Friday. 2pm – 6pm Thursday)</w:t>
      </w:r>
    </w:p>
    <w:p w14:paraId="636348DF" w14:textId="6BBCD5C5" w:rsidR="00F82B9A" w:rsidRPr="00B803AF" w:rsidRDefault="00E85E23" w:rsidP="00B803AF">
      <w:pPr>
        <w:pStyle w:val="ListParagraph"/>
        <w:numPr>
          <w:ilvl w:val="0"/>
          <w:numId w:val="48"/>
        </w:numPr>
        <w:spacing w:after="0" w:line="259" w:lineRule="auto"/>
        <w:ind w:right="0"/>
        <w:rPr>
          <w:sz w:val="24"/>
          <w:szCs w:val="24"/>
        </w:rPr>
      </w:pPr>
      <w:r w:rsidRPr="00B803AF">
        <w:rPr>
          <w:sz w:val="24"/>
          <w:szCs w:val="24"/>
        </w:rPr>
        <w:t>Ask any member of staff to assist.</w:t>
      </w:r>
    </w:p>
    <w:p w14:paraId="6E62A392" w14:textId="77777777" w:rsidR="000B1536" w:rsidRDefault="000B1536" w:rsidP="00F82B9A">
      <w:pPr>
        <w:spacing w:after="0" w:line="259" w:lineRule="auto"/>
        <w:ind w:left="567" w:right="0" w:firstLine="0"/>
        <w:rPr>
          <w:b/>
          <w:bCs/>
          <w:sz w:val="24"/>
          <w:szCs w:val="24"/>
        </w:rPr>
      </w:pPr>
    </w:p>
    <w:p w14:paraId="72EF905D" w14:textId="325ECA96" w:rsidR="00F82B9A" w:rsidRPr="00F82B9A" w:rsidRDefault="00E85E23" w:rsidP="00F82B9A">
      <w:pPr>
        <w:spacing w:after="0" w:line="259" w:lineRule="auto"/>
        <w:ind w:left="567" w:right="0" w:firstLine="0"/>
        <w:rPr>
          <w:b/>
          <w:bCs/>
          <w:sz w:val="24"/>
          <w:szCs w:val="24"/>
        </w:rPr>
      </w:pPr>
      <w:r w:rsidRPr="00F82B9A">
        <w:rPr>
          <w:b/>
          <w:bCs/>
          <w:sz w:val="24"/>
          <w:szCs w:val="24"/>
        </w:rPr>
        <w:t xml:space="preserve">All appeals in relation to enforcement action taken should be via the statutory appeals process outlined </w:t>
      </w:r>
      <w:r w:rsidR="000A035B">
        <w:rPr>
          <w:b/>
          <w:bCs/>
          <w:sz w:val="24"/>
          <w:szCs w:val="24"/>
        </w:rPr>
        <w:t xml:space="preserve">in the relevant legislation and within any notices of action/civil penalties received </w:t>
      </w:r>
    </w:p>
    <w:p w14:paraId="6B823B90" w14:textId="77777777" w:rsidR="00370513" w:rsidRPr="008F56CE" w:rsidRDefault="00E85E23" w:rsidP="00F82B9A">
      <w:pPr>
        <w:spacing w:after="0" w:line="259" w:lineRule="auto"/>
        <w:ind w:left="567" w:right="0" w:firstLine="0"/>
        <w:rPr>
          <w:sz w:val="24"/>
          <w:szCs w:val="24"/>
        </w:rPr>
      </w:pPr>
      <w:r w:rsidRPr="008F56CE">
        <w:rPr>
          <w:sz w:val="24"/>
          <w:szCs w:val="24"/>
        </w:rPr>
        <w:t xml:space="preserve"> </w:t>
      </w:r>
    </w:p>
    <w:p w14:paraId="7E340635" w14:textId="77777777" w:rsidR="00370513" w:rsidRPr="0014690C" w:rsidRDefault="00E85E23" w:rsidP="00EB5F3C">
      <w:pPr>
        <w:pStyle w:val="Heading1"/>
        <w:numPr>
          <w:ilvl w:val="0"/>
          <w:numId w:val="61"/>
        </w:numPr>
        <w:ind w:left="567"/>
        <w:rPr>
          <w:sz w:val="24"/>
          <w:szCs w:val="24"/>
        </w:rPr>
      </w:pPr>
      <w:bookmarkStart w:id="38" w:name="_Toc213067468"/>
      <w:r w:rsidRPr="0014690C">
        <w:rPr>
          <w:sz w:val="24"/>
          <w:szCs w:val="24"/>
        </w:rPr>
        <w:t>How to Contact us</w:t>
      </w:r>
      <w:bookmarkEnd w:id="38"/>
      <w:r w:rsidRPr="0014690C">
        <w:rPr>
          <w:sz w:val="24"/>
          <w:szCs w:val="24"/>
        </w:rPr>
        <w:t xml:space="preserve"> </w:t>
      </w:r>
    </w:p>
    <w:p w14:paraId="2CDF2C0C" w14:textId="77777777" w:rsidR="00370513" w:rsidRDefault="00E85E23" w:rsidP="00606E53">
      <w:pPr>
        <w:spacing w:after="0" w:line="259" w:lineRule="auto"/>
        <w:ind w:left="567" w:right="0" w:firstLine="0"/>
      </w:pPr>
      <w:r>
        <w:t xml:space="preserve"> </w:t>
      </w:r>
    </w:p>
    <w:p w14:paraId="08A98787" w14:textId="61BEE5E2" w:rsidR="00370513" w:rsidRPr="00480D1D" w:rsidRDefault="00E85E23" w:rsidP="00083F17">
      <w:pPr>
        <w:ind w:left="567" w:right="-8"/>
        <w:rPr>
          <w:sz w:val="24"/>
          <w:szCs w:val="24"/>
        </w:rPr>
      </w:pPr>
      <w:r w:rsidRPr="00480D1D">
        <w:rPr>
          <w:sz w:val="24"/>
          <w:szCs w:val="24"/>
        </w:rPr>
        <w:t xml:space="preserve">In the first instance please </w:t>
      </w:r>
      <w:r w:rsidR="00A90D3C">
        <w:rPr>
          <w:sz w:val="24"/>
          <w:szCs w:val="24"/>
        </w:rPr>
        <w:t>member of the public can</w:t>
      </w:r>
      <w:r w:rsidRPr="00480D1D">
        <w:rPr>
          <w:sz w:val="24"/>
          <w:szCs w:val="24"/>
        </w:rPr>
        <w:t xml:space="preserve"> telephone </w:t>
      </w:r>
      <w:r w:rsidR="00A90D3C">
        <w:rPr>
          <w:sz w:val="24"/>
          <w:szCs w:val="24"/>
        </w:rPr>
        <w:t xml:space="preserve">the </w:t>
      </w:r>
      <w:r w:rsidRPr="00480D1D">
        <w:rPr>
          <w:sz w:val="24"/>
          <w:szCs w:val="24"/>
        </w:rPr>
        <w:t>number given on any corresponden</w:t>
      </w:r>
      <w:r w:rsidR="00F37541" w:rsidRPr="00480D1D">
        <w:rPr>
          <w:sz w:val="24"/>
          <w:szCs w:val="24"/>
        </w:rPr>
        <w:t xml:space="preserve">ce </w:t>
      </w:r>
      <w:r w:rsidR="00A90D3C">
        <w:rPr>
          <w:sz w:val="24"/>
          <w:szCs w:val="24"/>
        </w:rPr>
        <w:t>received and</w:t>
      </w:r>
      <w:r w:rsidR="00F37541" w:rsidRPr="00480D1D">
        <w:rPr>
          <w:sz w:val="24"/>
          <w:szCs w:val="24"/>
        </w:rPr>
        <w:t xml:space="preserve"> speak to the</w:t>
      </w:r>
      <w:r w:rsidRPr="00480D1D">
        <w:rPr>
          <w:sz w:val="24"/>
          <w:szCs w:val="24"/>
        </w:rPr>
        <w:t xml:space="preserve"> officer dealing with the matter or contact; </w:t>
      </w:r>
      <w:hyperlink r:id="rId28" w:history="1">
        <w:r w:rsidR="002D5AC5" w:rsidRPr="007B7EFE">
          <w:rPr>
            <w:rStyle w:val="Hyperlink"/>
            <w:sz w:val="24"/>
            <w:szCs w:val="24"/>
          </w:rPr>
          <w:t>private-sectorhousing@tamworth.gov.uk</w:t>
        </w:r>
      </w:hyperlink>
    </w:p>
    <w:p w14:paraId="6AC0FE3D" w14:textId="77777777" w:rsidR="00F82B9A" w:rsidRDefault="00F82B9A" w:rsidP="00606E53">
      <w:pPr>
        <w:ind w:left="567" w:right="470"/>
      </w:pPr>
    </w:p>
    <w:p w14:paraId="08E64CD8" w14:textId="77777777" w:rsidR="00286353" w:rsidRDefault="00E85E23">
      <w:pPr>
        <w:spacing w:after="160" w:line="259" w:lineRule="auto"/>
        <w:ind w:left="0" w:right="0" w:firstLine="0"/>
        <w:rPr>
          <w:color w:val="FF0000"/>
        </w:rPr>
      </w:pPr>
      <w:r>
        <w:rPr>
          <w:color w:val="FF0000"/>
        </w:rPr>
        <w:br w:type="page"/>
      </w:r>
    </w:p>
    <w:p w14:paraId="061EB66A" w14:textId="77777777" w:rsidR="00535482" w:rsidRDefault="00535482" w:rsidP="00286353"/>
    <w:p w14:paraId="6348BFF8" w14:textId="77777777" w:rsidR="00370513" w:rsidRDefault="00E85E23" w:rsidP="00083F17">
      <w:pPr>
        <w:pStyle w:val="Heading2"/>
        <w:spacing w:after="0"/>
        <w:ind w:left="10" w:right="50"/>
      </w:pPr>
      <w:bookmarkStart w:id="39" w:name="_Toc213067469"/>
      <w:r>
        <w:rPr>
          <w:sz w:val="26"/>
        </w:rPr>
        <w:t>A</w:t>
      </w:r>
      <w:r w:rsidR="00732D85">
        <w:rPr>
          <w:sz w:val="26"/>
        </w:rPr>
        <w:t>PPENDIX</w:t>
      </w:r>
      <w:r>
        <w:rPr>
          <w:sz w:val="26"/>
        </w:rPr>
        <w:t xml:space="preserve"> 1 </w:t>
      </w:r>
      <w:r w:rsidR="00F82B9A">
        <w:rPr>
          <w:sz w:val="26"/>
        </w:rPr>
        <w:t xml:space="preserve">– </w:t>
      </w:r>
      <w:r w:rsidR="006410AC">
        <w:rPr>
          <w:sz w:val="26"/>
        </w:rPr>
        <w:t>Service Standards</w:t>
      </w:r>
      <w:bookmarkEnd w:id="39"/>
    </w:p>
    <w:p w14:paraId="78F98786" w14:textId="77777777" w:rsidR="00F82B9A" w:rsidRDefault="00E85E23" w:rsidP="008F56CE">
      <w:pPr>
        <w:spacing w:after="281" w:line="259" w:lineRule="auto"/>
        <w:ind w:left="427" w:right="0" w:firstLine="0"/>
        <w:rPr>
          <w:sz w:val="20"/>
        </w:rPr>
      </w:pPr>
      <w:r>
        <w:rPr>
          <w:sz w:val="20"/>
        </w:rPr>
        <w:t xml:space="preserve"> </w:t>
      </w:r>
    </w:p>
    <w:p w14:paraId="17D1183E" w14:textId="77777777" w:rsidR="00370513" w:rsidRPr="00286353" w:rsidRDefault="00E85E23" w:rsidP="008F56CE">
      <w:pPr>
        <w:spacing w:after="281" w:line="259" w:lineRule="auto"/>
        <w:ind w:left="427" w:right="0" w:firstLine="0"/>
        <w:rPr>
          <w:b/>
          <w:bCs/>
          <w:sz w:val="24"/>
          <w:szCs w:val="24"/>
        </w:rPr>
      </w:pPr>
      <w:r w:rsidRPr="00286353">
        <w:rPr>
          <w:b/>
          <w:bCs/>
          <w:sz w:val="24"/>
          <w:szCs w:val="24"/>
        </w:rPr>
        <w:t>R</w:t>
      </w:r>
      <w:r w:rsidR="003F6D3A" w:rsidRPr="00286353">
        <w:rPr>
          <w:b/>
          <w:bCs/>
          <w:sz w:val="24"/>
          <w:szCs w:val="24"/>
        </w:rPr>
        <w:t>equest</w:t>
      </w:r>
      <w:r w:rsidRPr="00286353">
        <w:rPr>
          <w:b/>
          <w:bCs/>
          <w:sz w:val="24"/>
          <w:szCs w:val="24"/>
        </w:rPr>
        <w:t>s</w:t>
      </w:r>
      <w:r w:rsidR="003F6D3A" w:rsidRPr="00286353">
        <w:rPr>
          <w:b/>
          <w:bCs/>
          <w:sz w:val="24"/>
          <w:szCs w:val="24"/>
        </w:rPr>
        <w:t xml:space="preserve"> for service </w:t>
      </w:r>
    </w:p>
    <w:p w14:paraId="4B9BC00A" w14:textId="77777777" w:rsidR="00370513" w:rsidRDefault="00E85E23">
      <w:pPr>
        <w:spacing w:after="2" w:line="259" w:lineRule="auto"/>
        <w:ind w:left="427" w:right="0" w:firstLine="0"/>
      </w:pPr>
      <w:r>
        <w:rPr>
          <w:sz w:val="20"/>
        </w:rPr>
        <w:t xml:space="preserve"> </w:t>
      </w:r>
    </w:p>
    <w:p w14:paraId="2B4FE039" w14:textId="13B4EDDE" w:rsidR="00370513" w:rsidRDefault="00E85E23" w:rsidP="126C44C3">
      <w:pPr>
        <w:numPr>
          <w:ilvl w:val="0"/>
          <w:numId w:val="6"/>
        </w:numPr>
        <w:spacing w:after="0" w:line="259" w:lineRule="auto"/>
        <w:ind w:right="-8" w:hanging="360"/>
        <w:rPr>
          <w:sz w:val="24"/>
          <w:szCs w:val="24"/>
        </w:rPr>
      </w:pPr>
      <w:r w:rsidRPr="126C44C3">
        <w:rPr>
          <w:sz w:val="24"/>
          <w:szCs w:val="24"/>
        </w:rPr>
        <w:t xml:space="preserve">All </w:t>
      </w:r>
      <w:r w:rsidR="2EA4978E" w:rsidRPr="126C44C3">
        <w:rPr>
          <w:sz w:val="24"/>
          <w:szCs w:val="24"/>
        </w:rPr>
        <w:t xml:space="preserve">non- urgent </w:t>
      </w:r>
      <w:r w:rsidRPr="126C44C3">
        <w:rPr>
          <w:sz w:val="24"/>
          <w:szCs w:val="24"/>
        </w:rPr>
        <w:t>requests for ser</w:t>
      </w:r>
      <w:r w:rsidR="2EA4978E" w:rsidRPr="126C44C3">
        <w:rPr>
          <w:sz w:val="24"/>
          <w:szCs w:val="24"/>
        </w:rPr>
        <w:t xml:space="preserve">vice to be </w:t>
      </w:r>
      <w:r w:rsidR="2EA4978E" w:rsidRPr="126C44C3">
        <w:rPr>
          <w:b/>
          <w:bCs/>
          <w:sz w:val="24"/>
          <w:szCs w:val="24"/>
        </w:rPr>
        <w:t>acknowledged</w:t>
      </w:r>
      <w:r w:rsidR="2EA4978E" w:rsidRPr="126C44C3">
        <w:rPr>
          <w:sz w:val="24"/>
          <w:szCs w:val="24"/>
        </w:rPr>
        <w:t xml:space="preserve"> within 5</w:t>
      </w:r>
      <w:r w:rsidRPr="126C44C3">
        <w:rPr>
          <w:sz w:val="24"/>
          <w:szCs w:val="24"/>
        </w:rPr>
        <w:t xml:space="preserve"> working days by telephone or e-mail or letter where this is a last resort.  </w:t>
      </w:r>
    </w:p>
    <w:p w14:paraId="3274FD8B" w14:textId="77777777" w:rsidR="00E60F51" w:rsidRPr="00286353" w:rsidRDefault="00E60F51" w:rsidP="00E60F51">
      <w:pPr>
        <w:spacing w:after="0" w:line="259" w:lineRule="auto"/>
        <w:ind w:left="66" w:right="-8" w:firstLine="0"/>
        <w:rPr>
          <w:sz w:val="24"/>
          <w:szCs w:val="24"/>
        </w:rPr>
      </w:pPr>
    </w:p>
    <w:p w14:paraId="3259C4C6" w14:textId="4BFF5029" w:rsidR="00370513" w:rsidRPr="00286353" w:rsidRDefault="00E85E23" w:rsidP="003D7759">
      <w:pPr>
        <w:numPr>
          <w:ilvl w:val="0"/>
          <w:numId w:val="6"/>
        </w:numPr>
        <w:ind w:right="-8" w:hanging="360"/>
        <w:rPr>
          <w:sz w:val="24"/>
          <w:szCs w:val="24"/>
        </w:rPr>
      </w:pPr>
      <w:r w:rsidRPr="00286353">
        <w:rPr>
          <w:sz w:val="24"/>
          <w:szCs w:val="24"/>
        </w:rPr>
        <w:t xml:space="preserve">Where a request for service is deemed very urgent with an imminent risk to health or injury, a visit to the premises should be made within 24 hours. If upon inspection it is confirmed there are hazards giving rise to a serious imminent risk to health the landlord or owner are to be informed as soon as </w:t>
      </w:r>
      <w:r w:rsidR="005F7772" w:rsidRPr="00286353">
        <w:rPr>
          <w:sz w:val="24"/>
          <w:szCs w:val="24"/>
        </w:rPr>
        <w:t>practical,</w:t>
      </w:r>
      <w:r w:rsidRPr="00286353">
        <w:rPr>
          <w:sz w:val="24"/>
          <w:szCs w:val="24"/>
        </w:rPr>
        <w:t xml:space="preserve"> and action taken within 4 working days.</w:t>
      </w:r>
      <w:r w:rsidR="008F56CE" w:rsidRPr="00286353">
        <w:rPr>
          <w:sz w:val="24"/>
          <w:szCs w:val="24"/>
        </w:rPr>
        <w:t xml:space="preserve">  If the situation warrants</w:t>
      </w:r>
      <w:r w:rsidR="00922A89" w:rsidRPr="00286353">
        <w:rPr>
          <w:sz w:val="24"/>
          <w:szCs w:val="24"/>
        </w:rPr>
        <w:t xml:space="preserve"> it </w:t>
      </w:r>
      <w:r w:rsidR="008F56CE" w:rsidRPr="00286353">
        <w:rPr>
          <w:sz w:val="24"/>
          <w:szCs w:val="24"/>
        </w:rPr>
        <w:t xml:space="preserve">formal action may be actioned with immediate effect.    </w:t>
      </w:r>
      <w:r w:rsidR="004B290F" w:rsidRPr="00286353">
        <w:rPr>
          <w:sz w:val="24"/>
          <w:szCs w:val="24"/>
        </w:rPr>
        <w:t xml:space="preserve">A case record will be set up with immediate effect.  </w:t>
      </w:r>
    </w:p>
    <w:p w14:paraId="38DEA025" w14:textId="77777777" w:rsidR="00370513" w:rsidRPr="00286353" w:rsidRDefault="00E85E23" w:rsidP="00083F17">
      <w:pPr>
        <w:spacing w:after="0" w:line="259" w:lineRule="auto"/>
        <w:ind w:left="427" w:right="-8" w:firstLine="0"/>
        <w:rPr>
          <w:sz w:val="24"/>
          <w:szCs w:val="24"/>
        </w:rPr>
      </w:pPr>
      <w:r w:rsidRPr="00286353">
        <w:rPr>
          <w:sz w:val="24"/>
          <w:szCs w:val="24"/>
        </w:rPr>
        <w:t xml:space="preserve"> </w:t>
      </w:r>
    </w:p>
    <w:p w14:paraId="4FB27878" w14:textId="77777777" w:rsidR="004B290F" w:rsidRPr="00286353" w:rsidRDefault="00E85E23" w:rsidP="003D7759">
      <w:pPr>
        <w:numPr>
          <w:ilvl w:val="0"/>
          <w:numId w:val="6"/>
        </w:numPr>
        <w:ind w:right="-8" w:hanging="360"/>
        <w:rPr>
          <w:sz w:val="24"/>
          <w:szCs w:val="24"/>
        </w:rPr>
      </w:pPr>
      <w:r w:rsidRPr="00286353">
        <w:rPr>
          <w:sz w:val="24"/>
          <w:szCs w:val="24"/>
        </w:rPr>
        <w:t>For all service requests</w:t>
      </w:r>
      <w:r w:rsidR="003F6D3A" w:rsidRPr="00286353">
        <w:rPr>
          <w:sz w:val="24"/>
          <w:szCs w:val="24"/>
        </w:rPr>
        <w:t xml:space="preserve"> the complainant </w:t>
      </w:r>
      <w:r w:rsidR="00F37541" w:rsidRPr="00286353">
        <w:rPr>
          <w:sz w:val="24"/>
          <w:szCs w:val="24"/>
        </w:rPr>
        <w:t>will be required</w:t>
      </w:r>
      <w:r w:rsidR="003F6D3A" w:rsidRPr="00286353">
        <w:rPr>
          <w:sz w:val="24"/>
          <w:szCs w:val="24"/>
        </w:rPr>
        <w:t xml:space="preserve"> to </w:t>
      </w:r>
      <w:r w:rsidR="00F37541" w:rsidRPr="00286353">
        <w:rPr>
          <w:sz w:val="24"/>
          <w:szCs w:val="24"/>
        </w:rPr>
        <w:t xml:space="preserve">give </w:t>
      </w:r>
      <w:r w:rsidR="003F6D3A" w:rsidRPr="00286353">
        <w:rPr>
          <w:sz w:val="24"/>
          <w:szCs w:val="24"/>
        </w:rPr>
        <w:t>details of th</w:t>
      </w:r>
      <w:r w:rsidR="00F37541" w:rsidRPr="00286353">
        <w:rPr>
          <w:sz w:val="24"/>
          <w:szCs w:val="24"/>
        </w:rPr>
        <w:t>eir problems and their landlord to either the officer they ta</w:t>
      </w:r>
      <w:r w:rsidRPr="00286353">
        <w:rPr>
          <w:sz w:val="24"/>
          <w:szCs w:val="24"/>
        </w:rPr>
        <w:t xml:space="preserve">lk to or </w:t>
      </w:r>
      <w:r w:rsidR="00F37541" w:rsidRPr="00286353">
        <w:rPr>
          <w:sz w:val="24"/>
          <w:szCs w:val="24"/>
        </w:rPr>
        <w:t>via the e</w:t>
      </w:r>
      <w:r w:rsidRPr="00286353">
        <w:rPr>
          <w:sz w:val="24"/>
          <w:szCs w:val="24"/>
        </w:rPr>
        <w:t>mail</w:t>
      </w:r>
      <w:r w:rsidR="00F37541" w:rsidRPr="00286353">
        <w:rPr>
          <w:sz w:val="24"/>
          <w:szCs w:val="24"/>
        </w:rPr>
        <w:t xml:space="preserve"> they send. </w:t>
      </w:r>
      <w:r w:rsidRPr="00286353">
        <w:rPr>
          <w:sz w:val="24"/>
          <w:szCs w:val="24"/>
        </w:rPr>
        <w:t xml:space="preserve"> The receiving officer will contact for more details as necessary. </w:t>
      </w:r>
    </w:p>
    <w:p w14:paraId="34A29D5D" w14:textId="77777777" w:rsidR="00E60F51" w:rsidRDefault="00E85E23" w:rsidP="00732D85">
      <w:pPr>
        <w:ind w:left="470" w:right="-8" w:firstLine="0"/>
        <w:rPr>
          <w:sz w:val="24"/>
          <w:szCs w:val="24"/>
        </w:rPr>
      </w:pPr>
      <w:r w:rsidRPr="00286353">
        <w:rPr>
          <w:sz w:val="24"/>
          <w:szCs w:val="24"/>
        </w:rPr>
        <w:t xml:space="preserve">If the complainant </w:t>
      </w:r>
      <w:r w:rsidR="001E683D" w:rsidRPr="00286353">
        <w:rPr>
          <w:sz w:val="24"/>
          <w:szCs w:val="24"/>
        </w:rPr>
        <w:t>does not keep</w:t>
      </w:r>
      <w:r w:rsidRPr="00286353">
        <w:rPr>
          <w:sz w:val="24"/>
          <w:szCs w:val="24"/>
        </w:rPr>
        <w:t xml:space="preserve"> in contact with u</w:t>
      </w:r>
      <w:r w:rsidR="008F56CE" w:rsidRPr="00286353">
        <w:rPr>
          <w:sz w:val="24"/>
          <w:szCs w:val="24"/>
        </w:rPr>
        <w:t xml:space="preserve">s the case will be closed after 28 </w:t>
      </w:r>
      <w:r w:rsidRPr="00286353">
        <w:rPr>
          <w:sz w:val="24"/>
          <w:szCs w:val="24"/>
        </w:rPr>
        <w:t xml:space="preserve">days.        </w:t>
      </w:r>
    </w:p>
    <w:p w14:paraId="0CC462F2" w14:textId="4D2F8F8B" w:rsidR="00922A89" w:rsidRPr="00286353" w:rsidRDefault="00E85E23" w:rsidP="00732D85">
      <w:pPr>
        <w:ind w:left="470" w:right="-8" w:firstLine="0"/>
        <w:rPr>
          <w:sz w:val="24"/>
          <w:szCs w:val="24"/>
        </w:rPr>
      </w:pPr>
      <w:r w:rsidRPr="00286353">
        <w:rPr>
          <w:sz w:val="24"/>
          <w:szCs w:val="24"/>
        </w:rPr>
        <w:t xml:space="preserve">                                                                                                      </w:t>
      </w:r>
    </w:p>
    <w:p w14:paraId="65149F1A" w14:textId="77777777" w:rsidR="004B290F" w:rsidRPr="00286353" w:rsidRDefault="00E85E23" w:rsidP="0005185F">
      <w:pPr>
        <w:ind w:right="-8"/>
        <w:rPr>
          <w:sz w:val="24"/>
          <w:szCs w:val="24"/>
        </w:rPr>
      </w:pPr>
      <w:r w:rsidRPr="00286353">
        <w:rPr>
          <w:sz w:val="24"/>
          <w:szCs w:val="24"/>
        </w:rPr>
        <w:t>The</w:t>
      </w:r>
      <w:r w:rsidR="00922A89" w:rsidRPr="00286353">
        <w:rPr>
          <w:sz w:val="24"/>
          <w:szCs w:val="24"/>
        </w:rPr>
        <w:t xml:space="preserve"> officer will try at least twice during this time to re-engage with the complainant.  </w:t>
      </w:r>
    </w:p>
    <w:p w14:paraId="63288355" w14:textId="77777777" w:rsidR="004B290F" w:rsidRPr="00286353" w:rsidRDefault="004B290F" w:rsidP="00083F17">
      <w:pPr>
        <w:ind w:left="0" w:right="-8" w:firstLine="0"/>
        <w:rPr>
          <w:sz w:val="24"/>
          <w:szCs w:val="24"/>
        </w:rPr>
      </w:pPr>
    </w:p>
    <w:p w14:paraId="24433A62" w14:textId="77777777" w:rsidR="004B290F" w:rsidRPr="00286353" w:rsidRDefault="00E85E23" w:rsidP="003D7759">
      <w:pPr>
        <w:numPr>
          <w:ilvl w:val="0"/>
          <w:numId w:val="6"/>
        </w:numPr>
        <w:ind w:right="-8" w:hanging="360"/>
        <w:rPr>
          <w:sz w:val="24"/>
          <w:szCs w:val="24"/>
        </w:rPr>
      </w:pPr>
      <w:r w:rsidRPr="00286353">
        <w:rPr>
          <w:sz w:val="24"/>
          <w:szCs w:val="24"/>
        </w:rPr>
        <w:t>In most disrepair cases the complainant will be advised in the first instance to write to their landlord detailing the issues and as</w:t>
      </w:r>
      <w:r w:rsidR="00D37F8D" w:rsidRPr="00286353">
        <w:rPr>
          <w:sz w:val="24"/>
          <w:szCs w:val="24"/>
        </w:rPr>
        <w:t>king for them to be sorted,</w:t>
      </w:r>
      <w:r w:rsidRPr="00286353">
        <w:rPr>
          <w:sz w:val="24"/>
          <w:szCs w:val="24"/>
        </w:rPr>
        <w:t xml:space="preserve"> allowing 14 days for an appropriate response</w:t>
      </w:r>
      <w:r w:rsidR="00D37F8D" w:rsidRPr="00286353">
        <w:rPr>
          <w:sz w:val="24"/>
          <w:szCs w:val="24"/>
        </w:rPr>
        <w:t>,</w:t>
      </w:r>
      <w:r w:rsidRPr="00286353">
        <w:rPr>
          <w:sz w:val="24"/>
          <w:szCs w:val="24"/>
        </w:rPr>
        <w:t xml:space="preserve"> </w:t>
      </w:r>
      <w:r w:rsidR="00922A89" w:rsidRPr="00286353">
        <w:rPr>
          <w:sz w:val="24"/>
          <w:szCs w:val="24"/>
        </w:rPr>
        <w:t xml:space="preserve">e.g. </w:t>
      </w:r>
      <w:r w:rsidR="00D37F8D" w:rsidRPr="00286353">
        <w:rPr>
          <w:sz w:val="24"/>
          <w:szCs w:val="24"/>
        </w:rPr>
        <w:t xml:space="preserve">for the landlord to acknowledge there is a problem and advise on a course of action. </w:t>
      </w:r>
      <w:r w:rsidRPr="00286353">
        <w:rPr>
          <w:sz w:val="24"/>
          <w:szCs w:val="24"/>
        </w:rPr>
        <w:t xml:space="preserve">A copy of </w:t>
      </w:r>
      <w:r w:rsidR="00D37F8D" w:rsidRPr="00286353">
        <w:rPr>
          <w:sz w:val="24"/>
          <w:szCs w:val="24"/>
        </w:rPr>
        <w:t>this letter</w:t>
      </w:r>
      <w:r w:rsidRPr="00286353">
        <w:rPr>
          <w:sz w:val="24"/>
          <w:szCs w:val="24"/>
        </w:rPr>
        <w:t xml:space="preserve">/ email </w:t>
      </w:r>
      <w:r w:rsidR="00D37F8D" w:rsidRPr="00286353">
        <w:rPr>
          <w:sz w:val="24"/>
          <w:szCs w:val="24"/>
        </w:rPr>
        <w:t>w</w:t>
      </w:r>
      <w:r w:rsidRPr="00286353">
        <w:rPr>
          <w:sz w:val="24"/>
          <w:szCs w:val="24"/>
        </w:rPr>
        <w:t>il</w:t>
      </w:r>
      <w:r w:rsidR="00D37F8D" w:rsidRPr="00286353">
        <w:rPr>
          <w:sz w:val="24"/>
          <w:szCs w:val="24"/>
        </w:rPr>
        <w:t>l</w:t>
      </w:r>
      <w:r w:rsidRPr="00286353">
        <w:rPr>
          <w:sz w:val="24"/>
          <w:szCs w:val="24"/>
        </w:rPr>
        <w:t xml:space="preserve"> be requested for the file. The complainant will be </w:t>
      </w:r>
      <w:r w:rsidR="00D37F8D" w:rsidRPr="00286353">
        <w:rPr>
          <w:sz w:val="24"/>
          <w:szCs w:val="24"/>
        </w:rPr>
        <w:t xml:space="preserve">advised to re-contact us a necessary. </w:t>
      </w:r>
    </w:p>
    <w:p w14:paraId="422387A9" w14:textId="77777777" w:rsidR="004B290F" w:rsidRPr="00286353" w:rsidRDefault="00E85E23" w:rsidP="00083F17">
      <w:pPr>
        <w:ind w:left="207" w:right="-8" w:firstLine="0"/>
        <w:rPr>
          <w:sz w:val="24"/>
          <w:szCs w:val="24"/>
        </w:rPr>
      </w:pPr>
      <w:r w:rsidRPr="00286353">
        <w:rPr>
          <w:sz w:val="24"/>
          <w:szCs w:val="24"/>
        </w:rPr>
        <w:t xml:space="preserve">     </w:t>
      </w:r>
      <w:r w:rsidR="00D37F8D" w:rsidRPr="00286353">
        <w:rPr>
          <w:sz w:val="24"/>
          <w:szCs w:val="24"/>
        </w:rPr>
        <w:t xml:space="preserve">                                                                                                                                                                                                                       </w:t>
      </w:r>
    </w:p>
    <w:p w14:paraId="681831DD" w14:textId="1017A006" w:rsidR="00587327" w:rsidRPr="00286353" w:rsidRDefault="00E85E23" w:rsidP="003D7759">
      <w:pPr>
        <w:numPr>
          <w:ilvl w:val="0"/>
          <w:numId w:val="6"/>
        </w:numPr>
        <w:ind w:right="-8" w:hanging="360"/>
        <w:rPr>
          <w:sz w:val="24"/>
          <w:szCs w:val="24"/>
        </w:rPr>
      </w:pPr>
      <w:r w:rsidRPr="00286353">
        <w:rPr>
          <w:sz w:val="24"/>
          <w:szCs w:val="24"/>
        </w:rPr>
        <w:t xml:space="preserve">If issues are not resolved as above and the complainant </w:t>
      </w:r>
      <w:r w:rsidR="00D37F8D" w:rsidRPr="00286353">
        <w:rPr>
          <w:sz w:val="24"/>
          <w:szCs w:val="24"/>
        </w:rPr>
        <w:t>gets back in touch. The landlord will be contacted by the Team within 5 working days, by phone or email in most circumstances to discuss</w:t>
      </w:r>
      <w:r w:rsidR="00C22409" w:rsidRPr="00286353">
        <w:rPr>
          <w:sz w:val="24"/>
          <w:szCs w:val="24"/>
        </w:rPr>
        <w:t xml:space="preserve"> how the issues can be resolved informally. </w:t>
      </w:r>
      <w:r w:rsidR="00D37F8D" w:rsidRPr="00286353">
        <w:rPr>
          <w:sz w:val="24"/>
          <w:szCs w:val="24"/>
        </w:rPr>
        <w:t xml:space="preserve"> The officer will decide if an inspection of the property is needed E.g. it may still not be clear what the issues are</w:t>
      </w:r>
      <w:r w:rsidR="00794FB1" w:rsidRPr="00286353">
        <w:rPr>
          <w:sz w:val="24"/>
          <w:szCs w:val="24"/>
        </w:rPr>
        <w:t>,</w:t>
      </w:r>
      <w:r w:rsidRPr="00286353">
        <w:rPr>
          <w:sz w:val="24"/>
          <w:szCs w:val="24"/>
        </w:rPr>
        <w:t xml:space="preserve"> they may be </w:t>
      </w:r>
      <w:r w:rsidR="00794FB1" w:rsidRPr="00286353">
        <w:rPr>
          <w:sz w:val="24"/>
          <w:szCs w:val="24"/>
        </w:rPr>
        <w:t>deteriorating,</w:t>
      </w:r>
      <w:r w:rsidRPr="00286353">
        <w:rPr>
          <w:sz w:val="24"/>
          <w:szCs w:val="24"/>
        </w:rPr>
        <w:t xml:space="preserve"> </w:t>
      </w:r>
      <w:r w:rsidR="00D37F8D" w:rsidRPr="00286353">
        <w:rPr>
          <w:sz w:val="24"/>
          <w:szCs w:val="24"/>
        </w:rPr>
        <w:t xml:space="preserve">could be in dispute or the officer </w:t>
      </w:r>
      <w:r w:rsidR="00794FB1" w:rsidRPr="00286353">
        <w:rPr>
          <w:sz w:val="24"/>
          <w:szCs w:val="24"/>
        </w:rPr>
        <w:t xml:space="preserve">may feel that </w:t>
      </w:r>
      <w:r w:rsidR="00D37F8D" w:rsidRPr="00286353">
        <w:rPr>
          <w:sz w:val="24"/>
          <w:szCs w:val="24"/>
        </w:rPr>
        <w:t xml:space="preserve">an inspection is the </w:t>
      </w:r>
      <w:r w:rsidRPr="00286353">
        <w:rPr>
          <w:sz w:val="24"/>
          <w:szCs w:val="24"/>
        </w:rPr>
        <w:t>best way to get the landlord (</w:t>
      </w:r>
      <w:r w:rsidR="00CD3BF0" w:rsidRPr="00286353">
        <w:rPr>
          <w:sz w:val="24"/>
          <w:szCs w:val="24"/>
        </w:rPr>
        <w:t xml:space="preserve">or the tenant to </w:t>
      </w:r>
      <w:r w:rsidR="008F56CE" w:rsidRPr="00286353">
        <w:rPr>
          <w:sz w:val="24"/>
          <w:szCs w:val="24"/>
        </w:rPr>
        <w:t xml:space="preserve">co-operate,) </w:t>
      </w:r>
      <w:r w:rsidRPr="00286353">
        <w:rPr>
          <w:sz w:val="24"/>
          <w:szCs w:val="24"/>
        </w:rPr>
        <w:t xml:space="preserve">This inspection should be undertaken within 10 working days of the tenant getting back in touch to advise no/little progress. </w:t>
      </w:r>
      <w:r w:rsidR="00794FB1" w:rsidRPr="00286353">
        <w:rPr>
          <w:sz w:val="24"/>
          <w:szCs w:val="24"/>
        </w:rPr>
        <w:t>An informal vi</w:t>
      </w:r>
      <w:r w:rsidR="00CD3BF0" w:rsidRPr="00286353">
        <w:rPr>
          <w:sz w:val="24"/>
          <w:szCs w:val="24"/>
        </w:rPr>
        <w:t>sit</w:t>
      </w:r>
      <w:r w:rsidR="00794FB1" w:rsidRPr="00286353">
        <w:rPr>
          <w:sz w:val="24"/>
          <w:szCs w:val="24"/>
        </w:rPr>
        <w:t xml:space="preserve"> as ‘invited’ in by the tenant may be useful to establish fac</w:t>
      </w:r>
      <w:r w:rsidR="00CD3BF0" w:rsidRPr="00286353">
        <w:rPr>
          <w:sz w:val="24"/>
          <w:szCs w:val="24"/>
        </w:rPr>
        <w:t xml:space="preserve">ts in some cases </w:t>
      </w:r>
      <w:r w:rsidR="007F2B35">
        <w:rPr>
          <w:sz w:val="24"/>
          <w:szCs w:val="24"/>
        </w:rPr>
        <w:t>e.g.</w:t>
      </w:r>
      <w:r w:rsidR="00CD3BF0" w:rsidRPr="00286353">
        <w:rPr>
          <w:sz w:val="24"/>
          <w:szCs w:val="24"/>
        </w:rPr>
        <w:t xml:space="preserve"> a vulnerable tenant is struggling to get </w:t>
      </w:r>
      <w:r w:rsidR="00C22409" w:rsidRPr="00286353">
        <w:rPr>
          <w:sz w:val="24"/>
          <w:szCs w:val="24"/>
        </w:rPr>
        <w:t>the relevant information to us.</w:t>
      </w:r>
    </w:p>
    <w:p w14:paraId="033DD277" w14:textId="77777777" w:rsidR="00587327" w:rsidRPr="00286353" w:rsidRDefault="00587327" w:rsidP="00083F17">
      <w:pPr>
        <w:ind w:right="-8"/>
        <w:rPr>
          <w:sz w:val="24"/>
          <w:szCs w:val="24"/>
        </w:rPr>
      </w:pPr>
    </w:p>
    <w:p w14:paraId="75BFD746" w14:textId="162DF947" w:rsidR="00587327" w:rsidRPr="00286353" w:rsidRDefault="00E85E23" w:rsidP="003D7759">
      <w:pPr>
        <w:numPr>
          <w:ilvl w:val="0"/>
          <w:numId w:val="6"/>
        </w:numPr>
        <w:ind w:right="-8" w:hanging="360"/>
        <w:rPr>
          <w:sz w:val="24"/>
          <w:szCs w:val="24"/>
        </w:rPr>
      </w:pPr>
      <w:r w:rsidRPr="00286353">
        <w:rPr>
          <w:sz w:val="24"/>
          <w:szCs w:val="24"/>
        </w:rPr>
        <w:t>Formal inspection</w:t>
      </w:r>
      <w:r w:rsidR="005F7772" w:rsidRPr="00286353">
        <w:rPr>
          <w:sz w:val="24"/>
          <w:szCs w:val="24"/>
        </w:rPr>
        <w:t>- (</w:t>
      </w:r>
      <w:r w:rsidR="00C22409" w:rsidRPr="00286353">
        <w:rPr>
          <w:sz w:val="24"/>
          <w:szCs w:val="24"/>
        </w:rPr>
        <w:t xml:space="preserve">I.e. where the </w:t>
      </w:r>
      <w:r w:rsidR="005F7772" w:rsidRPr="00286353">
        <w:rPr>
          <w:sz w:val="24"/>
          <w:szCs w:val="24"/>
        </w:rPr>
        <w:t>likely outcome</w:t>
      </w:r>
      <w:r w:rsidR="00C22409" w:rsidRPr="00286353">
        <w:rPr>
          <w:sz w:val="24"/>
          <w:szCs w:val="24"/>
        </w:rPr>
        <w:t xml:space="preserve"> will be service of a </w:t>
      </w:r>
      <w:r w:rsidR="005F7772" w:rsidRPr="00286353">
        <w:rPr>
          <w:sz w:val="24"/>
          <w:szCs w:val="24"/>
        </w:rPr>
        <w:t>notice)</w:t>
      </w:r>
      <w:r w:rsidR="00C22409" w:rsidRPr="00286353">
        <w:rPr>
          <w:sz w:val="24"/>
          <w:szCs w:val="24"/>
        </w:rPr>
        <w:t xml:space="preserve"> </w:t>
      </w:r>
      <w:r w:rsidRPr="00286353">
        <w:rPr>
          <w:sz w:val="24"/>
          <w:szCs w:val="24"/>
        </w:rPr>
        <w:t>A section 239 (HA 2004</w:t>
      </w:r>
      <w:r w:rsidR="005F7772" w:rsidRPr="00286353">
        <w:rPr>
          <w:sz w:val="24"/>
          <w:szCs w:val="24"/>
        </w:rPr>
        <w:t>) 24</w:t>
      </w:r>
      <w:r w:rsidR="00692A79">
        <w:rPr>
          <w:sz w:val="24"/>
          <w:szCs w:val="24"/>
        </w:rPr>
        <w:t xml:space="preserve"> </w:t>
      </w:r>
      <w:r w:rsidR="00C22409" w:rsidRPr="00286353">
        <w:rPr>
          <w:sz w:val="24"/>
          <w:szCs w:val="24"/>
        </w:rPr>
        <w:t xml:space="preserve">hrs </w:t>
      </w:r>
      <w:r w:rsidR="005F7772" w:rsidRPr="00286353">
        <w:rPr>
          <w:sz w:val="24"/>
          <w:szCs w:val="24"/>
        </w:rPr>
        <w:t>notice,</w:t>
      </w:r>
      <w:r w:rsidR="00C22409" w:rsidRPr="00286353">
        <w:rPr>
          <w:sz w:val="24"/>
          <w:szCs w:val="24"/>
        </w:rPr>
        <w:t xml:space="preserve"> </w:t>
      </w:r>
      <w:r w:rsidRPr="00286353">
        <w:rPr>
          <w:sz w:val="24"/>
          <w:szCs w:val="24"/>
        </w:rPr>
        <w:t>letter</w:t>
      </w:r>
      <w:r w:rsidR="00C22409" w:rsidRPr="00286353">
        <w:rPr>
          <w:sz w:val="24"/>
          <w:szCs w:val="24"/>
        </w:rPr>
        <w:t>- 1</w:t>
      </w:r>
      <w:r w:rsidR="00C22409" w:rsidRPr="00286353">
        <w:rPr>
          <w:sz w:val="24"/>
          <w:szCs w:val="24"/>
          <w:vertAlign w:val="superscript"/>
        </w:rPr>
        <w:t>st</w:t>
      </w:r>
      <w:r w:rsidR="00C22409" w:rsidRPr="00286353">
        <w:rPr>
          <w:sz w:val="24"/>
          <w:szCs w:val="24"/>
        </w:rPr>
        <w:t xml:space="preserve"> class, or copy </w:t>
      </w:r>
      <w:r w:rsidR="005F7772" w:rsidRPr="00286353">
        <w:rPr>
          <w:sz w:val="24"/>
          <w:szCs w:val="24"/>
        </w:rPr>
        <w:t>to recognised</w:t>
      </w:r>
      <w:r w:rsidR="00C22409" w:rsidRPr="00286353">
        <w:rPr>
          <w:sz w:val="24"/>
          <w:szCs w:val="24"/>
        </w:rPr>
        <w:t xml:space="preserve"> email address with read </w:t>
      </w:r>
      <w:r w:rsidR="005F7772" w:rsidRPr="00286353">
        <w:rPr>
          <w:sz w:val="24"/>
          <w:szCs w:val="24"/>
        </w:rPr>
        <w:t>receipt, must</w:t>
      </w:r>
      <w:r w:rsidR="00C22409" w:rsidRPr="00286353">
        <w:rPr>
          <w:sz w:val="24"/>
          <w:szCs w:val="24"/>
        </w:rPr>
        <w:t xml:space="preserve"> be sent </w:t>
      </w:r>
      <w:r w:rsidRPr="00286353">
        <w:rPr>
          <w:sz w:val="24"/>
          <w:szCs w:val="24"/>
        </w:rPr>
        <w:t xml:space="preserve">advising of the inspection needs </w:t>
      </w:r>
      <w:r w:rsidRPr="00286353">
        <w:rPr>
          <w:sz w:val="24"/>
          <w:szCs w:val="24"/>
        </w:rPr>
        <w:lastRenderedPageBreak/>
        <w:t>to be sent to both the landlord and the tenant.  This</w:t>
      </w:r>
      <w:r w:rsidR="00CD3BF0" w:rsidRPr="00286353">
        <w:rPr>
          <w:sz w:val="24"/>
          <w:szCs w:val="24"/>
        </w:rPr>
        <w:t xml:space="preserve"> is not required if </w:t>
      </w:r>
      <w:r w:rsidRPr="00286353">
        <w:rPr>
          <w:sz w:val="24"/>
          <w:szCs w:val="24"/>
        </w:rPr>
        <w:t xml:space="preserve">the issue now represents an urgent risk or if attending </w:t>
      </w:r>
      <w:r w:rsidR="007F2B35" w:rsidRPr="00286353">
        <w:rPr>
          <w:sz w:val="24"/>
          <w:szCs w:val="24"/>
        </w:rPr>
        <w:t>an</w:t>
      </w:r>
      <w:r w:rsidRPr="00286353">
        <w:rPr>
          <w:sz w:val="24"/>
          <w:szCs w:val="24"/>
        </w:rPr>
        <w:t xml:space="preserve"> HMO to establish if a suspected offence is being committed.  </w:t>
      </w:r>
    </w:p>
    <w:p w14:paraId="5BB2938A" w14:textId="77777777" w:rsidR="00370513" w:rsidRPr="00286353" w:rsidRDefault="00E85E23" w:rsidP="00083F17">
      <w:pPr>
        <w:ind w:left="0" w:right="-8" w:firstLine="0"/>
        <w:rPr>
          <w:sz w:val="24"/>
          <w:szCs w:val="24"/>
        </w:rPr>
      </w:pPr>
      <w:r w:rsidRPr="00286353">
        <w:rPr>
          <w:sz w:val="24"/>
          <w:szCs w:val="24"/>
        </w:rPr>
        <w:t xml:space="preserve"> </w:t>
      </w:r>
    </w:p>
    <w:p w14:paraId="6CD2F051" w14:textId="77777777" w:rsidR="00D37F8D" w:rsidRPr="00286353" w:rsidRDefault="00E85E23" w:rsidP="003D7759">
      <w:pPr>
        <w:numPr>
          <w:ilvl w:val="0"/>
          <w:numId w:val="6"/>
        </w:numPr>
        <w:ind w:right="-8" w:hanging="360"/>
        <w:rPr>
          <w:sz w:val="24"/>
          <w:szCs w:val="24"/>
        </w:rPr>
      </w:pPr>
      <w:r w:rsidRPr="00286353">
        <w:rPr>
          <w:sz w:val="24"/>
          <w:szCs w:val="24"/>
        </w:rPr>
        <w:t xml:space="preserve"> Where no action is necessary or can be taken the complainant and landlord will be advised ideally at the time of inspection</w:t>
      </w:r>
      <w:r w:rsidR="00633196" w:rsidRPr="00286353">
        <w:rPr>
          <w:sz w:val="24"/>
          <w:szCs w:val="24"/>
        </w:rPr>
        <w:t xml:space="preserve"> (a no</w:t>
      </w:r>
      <w:r w:rsidR="00C22409" w:rsidRPr="00286353">
        <w:rPr>
          <w:sz w:val="24"/>
          <w:szCs w:val="24"/>
        </w:rPr>
        <w:t>te made on the inspection sheet</w:t>
      </w:r>
      <w:r w:rsidR="00633196" w:rsidRPr="00286353">
        <w:rPr>
          <w:sz w:val="24"/>
          <w:szCs w:val="24"/>
        </w:rPr>
        <w:t>) but</w:t>
      </w:r>
      <w:r w:rsidR="00C22409" w:rsidRPr="00286353">
        <w:rPr>
          <w:sz w:val="24"/>
          <w:szCs w:val="24"/>
        </w:rPr>
        <w:t xml:space="preserve"> within 3 </w:t>
      </w:r>
      <w:r w:rsidR="00633196" w:rsidRPr="00286353">
        <w:rPr>
          <w:sz w:val="24"/>
          <w:szCs w:val="24"/>
        </w:rPr>
        <w:t>wor</w:t>
      </w:r>
      <w:r w:rsidR="00922A89" w:rsidRPr="00286353">
        <w:rPr>
          <w:sz w:val="24"/>
          <w:szCs w:val="24"/>
        </w:rPr>
        <w:t xml:space="preserve">king days of the inspection if </w:t>
      </w:r>
      <w:r w:rsidR="00633196" w:rsidRPr="00286353">
        <w:rPr>
          <w:sz w:val="24"/>
          <w:szCs w:val="24"/>
        </w:rPr>
        <w:t xml:space="preserve">not at the time of the inspection. </w:t>
      </w:r>
      <w:r w:rsidRPr="00286353">
        <w:rPr>
          <w:sz w:val="24"/>
          <w:szCs w:val="24"/>
        </w:rPr>
        <w:t xml:space="preserve"> </w:t>
      </w:r>
    </w:p>
    <w:p w14:paraId="735A55CC" w14:textId="77777777" w:rsidR="00370513" w:rsidRPr="00286353" w:rsidRDefault="00370513" w:rsidP="00083F17">
      <w:pPr>
        <w:spacing w:after="0" w:line="259" w:lineRule="auto"/>
        <w:ind w:left="426" w:right="-8" w:firstLine="0"/>
        <w:rPr>
          <w:sz w:val="24"/>
          <w:szCs w:val="24"/>
        </w:rPr>
      </w:pPr>
    </w:p>
    <w:p w14:paraId="6B9A7568" w14:textId="77777777" w:rsidR="00633196" w:rsidRPr="00286353" w:rsidRDefault="00E85E23" w:rsidP="003D7759">
      <w:pPr>
        <w:numPr>
          <w:ilvl w:val="0"/>
          <w:numId w:val="6"/>
        </w:numPr>
        <w:ind w:right="-8" w:hanging="360"/>
        <w:rPr>
          <w:sz w:val="24"/>
          <w:szCs w:val="24"/>
        </w:rPr>
      </w:pPr>
      <w:r w:rsidRPr="00286353">
        <w:rPr>
          <w:sz w:val="24"/>
          <w:szCs w:val="24"/>
        </w:rPr>
        <w:t>If action if needed or an</w:t>
      </w:r>
      <w:r w:rsidR="003F6D3A" w:rsidRPr="00286353">
        <w:rPr>
          <w:sz w:val="24"/>
          <w:szCs w:val="24"/>
        </w:rPr>
        <w:t xml:space="preserve"> officer determines that works may be required, the council will write to t</w:t>
      </w:r>
      <w:r w:rsidRPr="00286353">
        <w:rPr>
          <w:sz w:val="24"/>
          <w:szCs w:val="24"/>
        </w:rPr>
        <w:t>he landlord and tenant within 10</w:t>
      </w:r>
      <w:r w:rsidR="003F6D3A" w:rsidRPr="00286353">
        <w:rPr>
          <w:sz w:val="24"/>
          <w:szCs w:val="24"/>
        </w:rPr>
        <w:t xml:space="preserve"> working days of the inspectio</w:t>
      </w:r>
      <w:r w:rsidRPr="00286353">
        <w:rPr>
          <w:sz w:val="24"/>
          <w:szCs w:val="24"/>
        </w:rPr>
        <w:t xml:space="preserve">n advising what these are. </w:t>
      </w:r>
      <w:r w:rsidR="00CF03E2" w:rsidRPr="00286353">
        <w:rPr>
          <w:sz w:val="24"/>
          <w:szCs w:val="24"/>
        </w:rPr>
        <w:t>Prog</w:t>
      </w:r>
      <w:r w:rsidR="00C22409" w:rsidRPr="00286353">
        <w:rPr>
          <w:sz w:val="24"/>
          <w:szCs w:val="24"/>
        </w:rPr>
        <w:t xml:space="preserve">ress on these ‘informal cases’ </w:t>
      </w:r>
      <w:r w:rsidR="00922A89" w:rsidRPr="00286353">
        <w:rPr>
          <w:sz w:val="24"/>
          <w:szCs w:val="24"/>
        </w:rPr>
        <w:t xml:space="preserve">will be reviewed </w:t>
      </w:r>
      <w:r w:rsidR="00CF03E2" w:rsidRPr="00286353">
        <w:rPr>
          <w:sz w:val="24"/>
          <w:szCs w:val="24"/>
        </w:rPr>
        <w:t xml:space="preserve">every 3 weeks.   </w:t>
      </w:r>
    </w:p>
    <w:p w14:paraId="1F971231" w14:textId="77777777" w:rsidR="00633196" w:rsidRPr="00286353" w:rsidRDefault="00633196" w:rsidP="00083F17">
      <w:pPr>
        <w:pStyle w:val="ListParagraph"/>
        <w:ind w:right="-8"/>
        <w:rPr>
          <w:sz w:val="24"/>
          <w:szCs w:val="24"/>
        </w:rPr>
      </w:pPr>
    </w:p>
    <w:p w14:paraId="01A19B93" w14:textId="76EEE226" w:rsidR="00370513" w:rsidRPr="00286353" w:rsidRDefault="00E85E23" w:rsidP="003D7759">
      <w:pPr>
        <w:numPr>
          <w:ilvl w:val="0"/>
          <w:numId w:val="6"/>
        </w:numPr>
        <w:ind w:right="-8" w:hanging="360"/>
        <w:rPr>
          <w:sz w:val="24"/>
          <w:szCs w:val="24"/>
        </w:rPr>
      </w:pPr>
      <w:r w:rsidRPr="126C44C3">
        <w:rPr>
          <w:sz w:val="24"/>
          <w:szCs w:val="24"/>
        </w:rPr>
        <w:t xml:space="preserve">If a formal notice is </w:t>
      </w:r>
      <w:r w:rsidR="24D6DA5A" w:rsidRPr="126C44C3">
        <w:rPr>
          <w:sz w:val="24"/>
          <w:szCs w:val="24"/>
        </w:rPr>
        <w:t>required,</w:t>
      </w:r>
      <w:r w:rsidRPr="126C44C3">
        <w:rPr>
          <w:sz w:val="24"/>
          <w:szCs w:val="24"/>
        </w:rPr>
        <w:t xml:space="preserve"> it will be issued</w:t>
      </w:r>
      <w:r w:rsidR="51EC8A05" w:rsidRPr="126C44C3">
        <w:rPr>
          <w:sz w:val="24"/>
          <w:szCs w:val="24"/>
        </w:rPr>
        <w:t xml:space="preserve"> as above </w:t>
      </w:r>
      <w:r w:rsidR="24D6DA5A" w:rsidRPr="126C44C3">
        <w:rPr>
          <w:sz w:val="24"/>
          <w:szCs w:val="24"/>
        </w:rPr>
        <w:t>- 10</w:t>
      </w:r>
      <w:r w:rsidR="51EC8A05" w:rsidRPr="126C44C3">
        <w:rPr>
          <w:sz w:val="24"/>
          <w:szCs w:val="24"/>
        </w:rPr>
        <w:t xml:space="preserve"> working days.</w:t>
      </w:r>
      <w:r w:rsidRPr="126C44C3">
        <w:rPr>
          <w:sz w:val="24"/>
          <w:szCs w:val="24"/>
        </w:rPr>
        <w:t xml:space="preserve"> (</w:t>
      </w:r>
      <w:r w:rsidR="24D6DA5A" w:rsidRPr="126C44C3">
        <w:rPr>
          <w:sz w:val="24"/>
          <w:szCs w:val="24"/>
        </w:rPr>
        <w:t>Unless</w:t>
      </w:r>
      <w:r w:rsidRPr="126C44C3">
        <w:rPr>
          <w:sz w:val="24"/>
          <w:szCs w:val="24"/>
        </w:rPr>
        <w:t xml:space="preserve"> it is an Emergency </w:t>
      </w:r>
      <w:r w:rsidR="24D6DA5A" w:rsidRPr="126C44C3">
        <w:rPr>
          <w:sz w:val="24"/>
          <w:szCs w:val="24"/>
        </w:rPr>
        <w:t>Prohibition Order</w:t>
      </w:r>
      <w:r w:rsidRPr="126C44C3">
        <w:rPr>
          <w:sz w:val="24"/>
          <w:szCs w:val="24"/>
        </w:rPr>
        <w:t xml:space="preserve"> or Emergency Remedial Action Notice.)  Copies of formal notices will be sent </w:t>
      </w:r>
      <w:r w:rsidR="3D2EB149" w:rsidRPr="126C44C3">
        <w:rPr>
          <w:sz w:val="24"/>
          <w:szCs w:val="24"/>
        </w:rPr>
        <w:t xml:space="preserve">to </w:t>
      </w:r>
      <w:r w:rsidRPr="126C44C3">
        <w:rPr>
          <w:sz w:val="24"/>
          <w:szCs w:val="24"/>
        </w:rPr>
        <w:t>tenants and other int</w:t>
      </w:r>
      <w:r w:rsidR="51EC8A05" w:rsidRPr="126C44C3">
        <w:rPr>
          <w:sz w:val="24"/>
          <w:szCs w:val="24"/>
        </w:rPr>
        <w:t>e</w:t>
      </w:r>
      <w:r w:rsidRPr="126C44C3">
        <w:rPr>
          <w:sz w:val="24"/>
          <w:szCs w:val="24"/>
        </w:rPr>
        <w:t>rested parties</w:t>
      </w:r>
      <w:r w:rsidR="3D2EB149" w:rsidRPr="126C44C3">
        <w:rPr>
          <w:sz w:val="24"/>
          <w:szCs w:val="24"/>
        </w:rPr>
        <w:t xml:space="preserve"> within 7 days</w:t>
      </w:r>
    </w:p>
    <w:p w14:paraId="2FDA0B9A" w14:textId="77777777" w:rsidR="00C22409" w:rsidRPr="00286353" w:rsidRDefault="00C22409" w:rsidP="00083F17">
      <w:pPr>
        <w:ind w:left="0" w:right="-8" w:firstLine="0"/>
        <w:rPr>
          <w:sz w:val="24"/>
          <w:szCs w:val="24"/>
        </w:rPr>
      </w:pPr>
    </w:p>
    <w:p w14:paraId="5AFBEB6F" w14:textId="77777777" w:rsidR="00370513" w:rsidRPr="00286353" w:rsidRDefault="00E85E23" w:rsidP="00083F17">
      <w:pPr>
        <w:tabs>
          <w:tab w:val="left" w:pos="5712"/>
        </w:tabs>
        <w:spacing w:after="175" w:line="259" w:lineRule="auto"/>
        <w:ind w:left="426" w:right="-8" w:firstLine="0"/>
        <w:rPr>
          <w:sz w:val="24"/>
          <w:szCs w:val="24"/>
        </w:rPr>
      </w:pPr>
      <w:r w:rsidRPr="00286353">
        <w:rPr>
          <w:b/>
          <w:sz w:val="24"/>
          <w:szCs w:val="24"/>
        </w:rPr>
        <w:t>Where there is a concern that the tenant may be subjected to retaliatory eviction, the service of an Improvement Notice will be served as soon as possible</w:t>
      </w:r>
      <w:r w:rsidRPr="00286353">
        <w:rPr>
          <w:sz w:val="24"/>
          <w:szCs w:val="24"/>
        </w:rPr>
        <w:t xml:space="preserve">, </w:t>
      </w:r>
      <w:r w:rsidRPr="00286353">
        <w:rPr>
          <w:b/>
          <w:sz w:val="24"/>
          <w:szCs w:val="24"/>
        </w:rPr>
        <w:t>if it is the appropriate notice to serve.</w:t>
      </w:r>
      <w:r w:rsidRPr="00286353">
        <w:rPr>
          <w:sz w:val="24"/>
          <w:szCs w:val="24"/>
        </w:rPr>
        <w:t xml:space="preserve"> </w:t>
      </w:r>
    </w:p>
    <w:p w14:paraId="0D83FA86" w14:textId="77777777" w:rsidR="00370513" w:rsidRPr="00286353" w:rsidRDefault="00370513" w:rsidP="00083F17">
      <w:pPr>
        <w:spacing w:after="0" w:line="259" w:lineRule="auto"/>
        <w:ind w:left="427" w:right="-8" w:firstLine="0"/>
        <w:rPr>
          <w:sz w:val="24"/>
          <w:szCs w:val="24"/>
        </w:rPr>
      </w:pPr>
    </w:p>
    <w:p w14:paraId="1B2EA5C6" w14:textId="77777777" w:rsidR="00370513" w:rsidRPr="00286353" w:rsidRDefault="00E85E23" w:rsidP="003D7759">
      <w:pPr>
        <w:numPr>
          <w:ilvl w:val="0"/>
          <w:numId w:val="6"/>
        </w:numPr>
        <w:ind w:right="-8" w:hanging="360"/>
        <w:rPr>
          <w:sz w:val="24"/>
          <w:szCs w:val="24"/>
        </w:rPr>
      </w:pPr>
      <w:r w:rsidRPr="00286353">
        <w:rPr>
          <w:sz w:val="24"/>
          <w:szCs w:val="24"/>
        </w:rPr>
        <w:t xml:space="preserve">Where a formal notice has been served, reviews will take place within 5 working days of any start date and completion date contained in the notice. The results of any review will normally be informed to the landlord in writing within 5 working days. </w:t>
      </w:r>
    </w:p>
    <w:p w14:paraId="679A4E28" w14:textId="77777777" w:rsidR="00370513" w:rsidRPr="00286353" w:rsidRDefault="00E85E23" w:rsidP="00083F17">
      <w:pPr>
        <w:spacing w:after="0" w:line="259" w:lineRule="auto"/>
        <w:ind w:left="427" w:right="-8" w:firstLine="0"/>
        <w:rPr>
          <w:sz w:val="24"/>
          <w:szCs w:val="24"/>
        </w:rPr>
      </w:pPr>
      <w:r w:rsidRPr="00286353">
        <w:rPr>
          <w:sz w:val="24"/>
          <w:szCs w:val="24"/>
        </w:rPr>
        <w:t xml:space="preserve"> </w:t>
      </w:r>
    </w:p>
    <w:p w14:paraId="25B53B56" w14:textId="391EF875" w:rsidR="00370513" w:rsidRPr="00286353" w:rsidRDefault="00E85E23" w:rsidP="003D7759">
      <w:pPr>
        <w:numPr>
          <w:ilvl w:val="0"/>
          <w:numId w:val="6"/>
        </w:numPr>
        <w:spacing w:after="217"/>
        <w:ind w:right="-8" w:hanging="360"/>
        <w:rPr>
          <w:sz w:val="24"/>
          <w:szCs w:val="24"/>
        </w:rPr>
      </w:pPr>
      <w:r w:rsidRPr="00286353">
        <w:rPr>
          <w:sz w:val="24"/>
          <w:szCs w:val="24"/>
        </w:rPr>
        <w:t xml:space="preserve">Where the notice has not been complied without reasonable excuse, then a penalty will be considered in accordance with </w:t>
      </w:r>
      <w:r w:rsidR="007410C2">
        <w:rPr>
          <w:sz w:val="24"/>
          <w:szCs w:val="24"/>
        </w:rPr>
        <w:t xml:space="preserve">our </w:t>
      </w:r>
      <w:hyperlink r:id="rId29" w:history="1">
        <w:r w:rsidR="0044609E" w:rsidRPr="003D73EB">
          <w:rPr>
            <w:rStyle w:val="Hyperlink"/>
            <w:sz w:val="24"/>
            <w:szCs w:val="24"/>
          </w:rPr>
          <w:t>Civil Penalties Policy</w:t>
        </w:r>
      </w:hyperlink>
      <w:r w:rsidRPr="00286353">
        <w:rPr>
          <w:sz w:val="24"/>
          <w:szCs w:val="24"/>
        </w:rPr>
        <w:t>. Any such action is subject to legal considerations, being proportional and in the public i</w:t>
      </w:r>
      <w:r w:rsidR="00922A89" w:rsidRPr="00286353">
        <w:rPr>
          <w:sz w:val="24"/>
          <w:szCs w:val="24"/>
        </w:rPr>
        <w:t xml:space="preserve">nterest so timescales cannot </w:t>
      </w:r>
      <w:r w:rsidR="00C22409" w:rsidRPr="00286353">
        <w:rPr>
          <w:sz w:val="24"/>
          <w:szCs w:val="24"/>
        </w:rPr>
        <w:t xml:space="preserve">be overly </w:t>
      </w:r>
      <w:r w:rsidRPr="00286353">
        <w:rPr>
          <w:sz w:val="24"/>
          <w:szCs w:val="24"/>
        </w:rPr>
        <w:t xml:space="preserve">prescriptive. </w:t>
      </w:r>
    </w:p>
    <w:p w14:paraId="4D68E072" w14:textId="6A1F81FE" w:rsidR="00231D81" w:rsidRPr="00F54CC8" w:rsidRDefault="00231D81">
      <w:pPr>
        <w:spacing w:after="160" w:line="259" w:lineRule="auto"/>
        <w:ind w:left="0" w:right="0" w:firstLine="0"/>
        <w:rPr>
          <w:rFonts w:ascii="Calibri" w:eastAsia="Calibri" w:hAnsi="Calibri" w:cs="Calibri"/>
          <w:noProof/>
        </w:rPr>
      </w:pPr>
    </w:p>
    <w:sectPr w:rsidR="00231D81" w:rsidRPr="00F54CC8" w:rsidSect="00F504DC">
      <w:headerReference w:type="even" r:id="rId30"/>
      <w:headerReference w:type="default" r:id="rId31"/>
      <w:footerReference w:type="even" r:id="rId32"/>
      <w:footerReference w:type="default" r:id="rId33"/>
      <w:headerReference w:type="first" r:id="rId34"/>
      <w:footerReference w:type="first" r:id="rId35"/>
      <w:footnotePr>
        <w:numRestart w:val="eachPage"/>
      </w:footnotePr>
      <w:pgSz w:w="11906" w:h="16838"/>
      <w:pgMar w:top="963" w:right="1559" w:bottom="1013" w:left="1424" w:header="727" w:footer="71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7D5D8" w14:textId="77777777" w:rsidR="003B0A32" w:rsidRDefault="003B0A32">
      <w:pPr>
        <w:spacing w:after="0" w:line="240" w:lineRule="auto"/>
      </w:pPr>
      <w:r>
        <w:separator/>
      </w:r>
    </w:p>
  </w:endnote>
  <w:endnote w:type="continuationSeparator" w:id="0">
    <w:p w14:paraId="11D47CA8" w14:textId="77777777" w:rsidR="003B0A32" w:rsidRDefault="003B0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AE84" w14:textId="77777777" w:rsidR="00417111" w:rsidRDefault="00417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C988" w14:textId="77777777" w:rsidR="00732D85" w:rsidRDefault="00732D85">
    <w:pPr>
      <w:pStyle w:val="Footer"/>
      <w:jc w:val="center"/>
    </w:pPr>
  </w:p>
  <w:p w14:paraId="3D5835D5" w14:textId="77777777" w:rsidR="00732D85" w:rsidRDefault="00732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E20D" w14:textId="77777777" w:rsidR="00417111" w:rsidRDefault="004171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333A" w14:textId="77777777" w:rsidR="00732D85" w:rsidRDefault="00E85E23">
    <w:pPr>
      <w:spacing w:after="0" w:line="259" w:lineRule="auto"/>
      <w:ind w:left="0" w:right="476"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238BFE35" w14:textId="77777777" w:rsidR="00732D85" w:rsidRDefault="00E85E23">
    <w:pPr>
      <w:spacing w:after="0" w:line="259" w:lineRule="auto"/>
      <w:ind w:left="427" w:right="0" w:firstLine="0"/>
    </w:pPr>
    <w:r>
      <w:rPr>
        <w:rFonts w:ascii="Times New Roman" w:eastAsia="Times New Roman" w:hAnsi="Times New Roman" w:cs="Times New Roman"/>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D892" w14:textId="77777777" w:rsidR="00732D85" w:rsidRDefault="00E85E23">
    <w:pPr>
      <w:spacing w:after="0" w:line="259" w:lineRule="auto"/>
      <w:ind w:left="0" w:right="476" w:firstLine="0"/>
      <w:jc w:val="right"/>
    </w:pPr>
    <w:r>
      <w:fldChar w:fldCharType="begin"/>
    </w:r>
    <w:r>
      <w:instrText xml:space="preserve"> PAGE   \* MERGEFORMAT </w:instrText>
    </w:r>
    <w:r>
      <w:fldChar w:fldCharType="separate"/>
    </w:r>
    <w:r w:rsidR="004B2B8B" w:rsidRPr="004B2B8B">
      <w:rPr>
        <w:rFonts w:ascii="Times New Roman" w:eastAsia="Times New Roman" w:hAnsi="Times New Roman" w:cs="Times New Roman"/>
        <w:noProof/>
        <w:sz w:val="20"/>
      </w:rPr>
      <w:t>12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418C37D3" w14:textId="77777777" w:rsidR="00732D85" w:rsidRDefault="00E85E23">
    <w:pPr>
      <w:spacing w:after="0" w:line="259" w:lineRule="auto"/>
      <w:ind w:left="427" w:right="0" w:firstLine="0"/>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3B466AE0" w14:textId="77777777" w:rsidR="00732D85" w:rsidRDefault="00732D85" w:rsidP="00860415">
    <w:pPr>
      <w:spacing w:after="0" w:line="259" w:lineRule="auto"/>
      <w:ind w:right="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F8B34" w14:textId="77777777" w:rsidR="00732D85" w:rsidRDefault="00E85E23">
    <w:pPr>
      <w:spacing w:after="0" w:line="259" w:lineRule="auto"/>
      <w:ind w:left="0" w:right="476" w:firstLine="0"/>
      <w:jc w:val="right"/>
    </w:pPr>
    <w:r>
      <w:fldChar w:fldCharType="begin"/>
    </w:r>
    <w:r>
      <w:instrText xml:space="preserve"> PAGE   \* MERGEFORMAT </w:instrText>
    </w:r>
    <w:r>
      <w:fldChar w:fldCharType="separate"/>
    </w:r>
    <w:r w:rsidR="004B2B8B" w:rsidRPr="004B2B8B">
      <w:rPr>
        <w:rFonts w:ascii="Times New Roman" w:eastAsia="Times New Roman" w:hAnsi="Times New Roman" w:cs="Times New Roman"/>
        <w:noProof/>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721C3A48" w14:textId="77777777" w:rsidR="00732D85" w:rsidRDefault="00E85E23">
    <w:pPr>
      <w:spacing w:after="0" w:line="259" w:lineRule="auto"/>
      <w:ind w:left="427" w:right="0" w:firstLine="0"/>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E48A7" w14:textId="77777777" w:rsidR="003B0A32" w:rsidRDefault="003B0A32">
      <w:pPr>
        <w:spacing w:after="0" w:line="240" w:lineRule="auto"/>
      </w:pPr>
      <w:r>
        <w:separator/>
      </w:r>
    </w:p>
  </w:footnote>
  <w:footnote w:type="continuationSeparator" w:id="0">
    <w:p w14:paraId="6EF1A0B9" w14:textId="77777777" w:rsidR="003B0A32" w:rsidRDefault="003B0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0E52F" w14:textId="77777777" w:rsidR="00417111" w:rsidRDefault="004171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E87B4" w14:textId="77777777" w:rsidR="00417111" w:rsidRDefault="004171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9DD9" w14:textId="77777777" w:rsidR="00417111" w:rsidRDefault="004171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0289" w14:textId="77777777" w:rsidR="00732D85" w:rsidRDefault="00E85E23">
    <w:pPr>
      <w:spacing w:after="0" w:line="259" w:lineRule="auto"/>
      <w:ind w:left="427" w:right="0" w:firstLine="0"/>
    </w:pPr>
    <w:r>
      <w:t xml:space="preserve">PSH Enforcement Policy Revised November 2020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EAA9" w14:textId="167345F1" w:rsidR="00732D85" w:rsidRDefault="00732D85" w:rsidP="00244102">
    <w:pPr>
      <w:spacing w:after="0" w:line="259" w:lineRule="auto"/>
      <w:ind w:left="0" w:righ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9AF60" w14:textId="12358496" w:rsidR="00732D85" w:rsidRDefault="00E85E23" w:rsidP="00D74CB8">
    <w:pPr>
      <w:spacing w:after="0" w:line="259" w:lineRule="auto"/>
      <w:ind w:right="0"/>
    </w:pPr>
    <w:r>
      <w:t>PSH Enforcement Policy Revised November 20</w:t>
    </w:r>
    <w:r w:rsidR="00417111">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B6E"/>
    <w:multiLevelType w:val="hybridMultilevel"/>
    <w:tmpl w:val="08F61D8E"/>
    <w:lvl w:ilvl="0" w:tplc="CD501172">
      <w:start w:val="1"/>
      <w:numFmt w:val="bullet"/>
      <w:lvlText w:val=""/>
      <w:lvlJc w:val="left"/>
      <w:pPr>
        <w:ind w:left="1535" w:hanging="360"/>
      </w:pPr>
      <w:rPr>
        <w:rFonts w:ascii="Symbol" w:hAnsi="Symbol" w:hint="default"/>
      </w:rPr>
    </w:lvl>
    <w:lvl w:ilvl="1" w:tplc="86C84EF4" w:tentative="1">
      <w:start w:val="1"/>
      <w:numFmt w:val="bullet"/>
      <w:lvlText w:val="o"/>
      <w:lvlJc w:val="left"/>
      <w:pPr>
        <w:ind w:left="2255" w:hanging="360"/>
      </w:pPr>
      <w:rPr>
        <w:rFonts w:ascii="Courier New" w:hAnsi="Courier New" w:cs="Courier New" w:hint="default"/>
      </w:rPr>
    </w:lvl>
    <w:lvl w:ilvl="2" w:tplc="69927684" w:tentative="1">
      <w:start w:val="1"/>
      <w:numFmt w:val="bullet"/>
      <w:lvlText w:val=""/>
      <w:lvlJc w:val="left"/>
      <w:pPr>
        <w:ind w:left="2975" w:hanging="360"/>
      </w:pPr>
      <w:rPr>
        <w:rFonts w:ascii="Wingdings" w:hAnsi="Wingdings" w:hint="default"/>
      </w:rPr>
    </w:lvl>
    <w:lvl w:ilvl="3" w:tplc="3AEE0CC4" w:tentative="1">
      <w:start w:val="1"/>
      <w:numFmt w:val="bullet"/>
      <w:lvlText w:val=""/>
      <w:lvlJc w:val="left"/>
      <w:pPr>
        <w:ind w:left="3695" w:hanging="360"/>
      </w:pPr>
      <w:rPr>
        <w:rFonts w:ascii="Symbol" w:hAnsi="Symbol" w:hint="default"/>
      </w:rPr>
    </w:lvl>
    <w:lvl w:ilvl="4" w:tplc="2408B544" w:tentative="1">
      <w:start w:val="1"/>
      <w:numFmt w:val="bullet"/>
      <w:lvlText w:val="o"/>
      <w:lvlJc w:val="left"/>
      <w:pPr>
        <w:ind w:left="4415" w:hanging="360"/>
      </w:pPr>
      <w:rPr>
        <w:rFonts w:ascii="Courier New" w:hAnsi="Courier New" w:cs="Courier New" w:hint="default"/>
      </w:rPr>
    </w:lvl>
    <w:lvl w:ilvl="5" w:tplc="8E306A46" w:tentative="1">
      <w:start w:val="1"/>
      <w:numFmt w:val="bullet"/>
      <w:lvlText w:val=""/>
      <w:lvlJc w:val="left"/>
      <w:pPr>
        <w:ind w:left="5135" w:hanging="360"/>
      </w:pPr>
      <w:rPr>
        <w:rFonts w:ascii="Wingdings" w:hAnsi="Wingdings" w:hint="default"/>
      </w:rPr>
    </w:lvl>
    <w:lvl w:ilvl="6" w:tplc="65560E36" w:tentative="1">
      <w:start w:val="1"/>
      <w:numFmt w:val="bullet"/>
      <w:lvlText w:val=""/>
      <w:lvlJc w:val="left"/>
      <w:pPr>
        <w:ind w:left="5855" w:hanging="360"/>
      </w:pPr>
      <w:rPr>
        <w:rFonts w:ascii="Symbol" w:hAnsi="Symbol" w:hint="default"/>
      </w:rPr>
    </w:lvl>
    <w:lvl w:ilvl="7" w:tplc="6B10D8FC" w:tentative="1">
      <w:start w:val="1"/>
      <w:numFmt w:val="bullet"/>
      <w:lvlText w:val="o"/>
      <w:lvlJc w:val="left"/>
      <w:pPr>
        <w:ind w:left="6575" w:hanging="360"/>
      </w:pPr>
      <w:rPr>
        <w:rFonts w:ascii="Courier New" w:hAnsi="Courier New" w:cs="Courier New" w:hint="default"/>
      </w:rPr>
    </w:lvl>
    <w:lvl w:ilvl="8" w:tplc="CCA2EDD4" w:tentative="1">
      <w:start w:val="1"/>
      <w:numFmt w:val="bullet"/>
      <w:lvlText w:val=""/>
      <w:lvlJc w:val="left"/>
      <w:pPr>
        <w:ind w:left="7295" w:hanging="360"/>
      </w:pPr>
      <w:rPr>
        <w:rFonts w:ascii="Wingdings" w:hAnsi="Wingdings" w:hint="default"/>
      </w:rPr>
    </w:lvl>
  </w:abstractNum>
  <w:abstractNum w:abstractNumId="1" w15:restartNumberingAfterBreak="0">
    <w:nsid w:val="03CC582F"/>
    <w:multiLevelType w:val="multilevel"/>
    <w:tmpl w:val="AAB43142"/>
    <w:lvl w:ilvl="0">
      <w:start w:val="10"/>
      <w:numFmt w:val="decimal"/>
      <w:lvlText w:val="%1."/>
      <w:lvlJc w:val="left"/>
      <w:pPr>
        <w:ind w:left="502"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122906"/>
    <w:multiLevelType w:val="hybridMultilevel"/>
    <w:tmpl w:val="A992D668"/>
    <w:lvl w:ilvl="0" w:tplc="EA903EB0">
      <w:start w:val="1"/>
      <w:numFmt w:val="bullet"/>
      <w:lvlText w:val=""/>
      <w:lvlJc w:val="left"/>
      <w:pPr>
        <w:ind w:left="1287" w:hanging="360"/>
      </w:pPr>
      <w:rPr>
        <w:rFonts w:ascii="Symbol" w:hAnsi="Symbol" w:hint="default"/>
      </w:rPr>
    </w:lvl>
    <w:lvl w:ilvl="1" w:tplc="3FFE8332" w:tentative="1">
      <w:start w:val="1"/>
      <w:numFmt w:val="bullet"/>
      <w:lvlText w:val="o"/>
      <w:lvlJc w:val="left"/>
      <w:pPr>
        <w:ind w:left="2007" w:hanging="360"/>
      </w:pPr>
      <w:rPr>
        <w:rFonts w:ascii="Courier New" w:hAnsi="Courier New" w:cs="Courier New" w:hint="default"/>
      </w:rPr>
    </w:lvl>
    <w:lvl w:ilvl="2" w:tplc="765E509C" w:tentative="1">
      <w:start w:val="1"/>
      <w:numFmt w:val="bullet"/>
      <w:lvlText w:val=""/>
      <w:lvlJc w:val="left"/>
      <w:pPr>
        <w:ind w:left="2727" w:hanging="360"/>
      </w:pPr>
      <w:rPr>
        <w:rFonts w:ascii="Wingdings" w:hAnsi="Wingdings" w:hint="default"/>
      </w:rPr>
    </w:lvl>
    <w:lvl w:ilvl="3" w:tplc="01962538" w:tentative="1">
      <w:start w:val="1"/>
      <w:numFmt w:val="bullet"/>
      <w:lvlText w:val=""/>
      <w:lvlJc w:val="left"/>
      <w:pPr>
        <w:ind w:left="3447" w:hanging="360"/>
      </w:pPr>
      <w:rPr>
        <w:rFonts w:ascii="Symbol" w:hAnsi="Symbol" w:hint="default"/>
      </w:rPr>
    </w:lvl>
    <w:lvl w:ilvl="4" w:tplc="3A620C94" w:tentative="1">
      <w:start w:val="1"/>
      <w:numFmt w:val="bullet"/>
      <w:lvlText w:val="o"/>
      <w:lvlJc w:val="left"/>
      <w:pPr>
        <w:ind w:left="4167" w:hanging="360"/>
      </w:pPr>
      <w:rPr>
        <w:rFonts w:ascii="Courier New" w:hAnsi="Courier New" w:cs="Courier New" w:hint="default"/>
      </w:rPr>
    </w:lvl>
    <w:lvl w:ilvl="5" w:tplc="F25C73FC" w:tentative="1">
      <w:start w:val="1"/>
      <w:numFmt w:val="bullet"/>
      <w:lvlText w:val=""/>
      <w:lvlJc w:val="left"/>
      <w:pPr>
        <w:ind w:left="4887" w:hanging="360"/>
      </w:pPr>
      <w:rPr>
        <w:rFonts w:ascii="Wingdings" w:hAnsi="Wingdings" w:hint="default"/>
      </w:rPr>
    </w:lvl>
    <w:lvl w:ilvl="6" w:tplc="301AC36A" w:tentative="1">
      <w:start w:val="1"/>
      <w:numFmt w:val="bullet"/>
      <w:lvlText w:val=""/>
      <w:lvlJc w:val="left"/>
      <w:pPr>
        <w:ind w:left="5607" w:hanging="360"/>
      </w:pPr>
      <w:rPr>
        <w:rFonts w:ascii="Symbol" w:hAnsi="Symbol" w:hint="default"/>
      </w:rPr>
    </w:lvl>
    <w:lvl w:ilvl="7" w:tplc="40B001E0" w:tentative="1">
      <w:start w:val="1"/>
      <w:numFmt w:val="bullet"/>
      <w:lvlText w:val="o"/>
      <w:lvlJc w:val="left"/>
      <w:pPr>
        <w:ind w:left="6327" w:hanging="360"/>
      </w:pPr>
      <w:rPr>
        <w:rFonts w:ascii="Courier New" w:hAnsi="Courier New" w:cs="Courier New" w:hint="default"/>
      </w:rPr>
    </w:lvl>
    <w:lvl w:ilvl="8" w:tplc="5DCE2218" w:tentative="1">
      <w:start w:val="1"/>
      <w:numFmt w:val="bullet"/>
      <w:lvlText w:val=""/>
      <w:lvlJc w:val="left"/>
      <w:pPr>
        <w:ind w:left="7047" w:hanging="360"/>
      </w:pPr>
      <w:rPr>
        <w:rFonts w:ascii="Wingdings" w:hAnsi="Wingdings" w:hint="default"/>
      </w:rPr>
    </w:lvl>
  </w:abstractNum>
  <w:abstractNum w:abstractNumId="3" w15:restartNumberingAfterBreak="0">
    <w:nsid w:val="065D5DBF"/>
    <w:multiLevelType w:val="multilevel"/>
    <w:tmpl w:val="4F4A3048"/>
    <w:lvl w:ilvl="0">
      <w:start w:val="6"/>
      <w:numFmt w:val="decimal"/>
      <w:lvlText w:val="%1."/>
      <w:lvlJc w:val="left"/>
      <w:pPr>
        <w:ind w:left="360" w:hanging="360"/>
      </w:pPr>
      <w:rPr>
        <w:rFonts w:hint="default"/>
        <w:b/>
        <w:bCs/>
        <w:i w:val="0"/>
        <w:strike w:val="0"/>
        <w:dstrike w:val="0"/>
        <w:color w:val="000000"/>
        <w:sz w:val="22"/>
        <w:szCs w:val="22"/>
        <w:u w:val="none" w:color="000000"/>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B969DD"/>
    <w:multiLevelType w:val="hybridMultilevel"/>
    <w:tmpl w:val="30848506"/>
    <w:lvl w:ilvl="0" w:tplc="74A6A16C">
      <w:start w:val="1"/>
      <w:numFmt w:val="lowerLetter"/>
      <w:lvlText w:val="%1)"/>
      <w:lvlJc w:val="left"/>
      <w:pPr>
        <w:ind w:left="15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B3CCB68">
      <w:start w:val="1"/>
      <w:numFmt w:val="lowerLetter"/>
      <w:lvlText w:val="%2"/>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BF88816">
      <w:start w:val="1"/>
      <w:numFmt w:val="lowerRoman"/>
      <w:lvlText w:val="%3"/>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92E3638">
      <w:start w:val="1"/>
      <w:numFmt w:val="decimal"/>
      <w:lvlText w:val="%4"/>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D04EBB0">
      <w:start w:val="1"/>
      <w:numFmt w:val="lowerLetter"/>
      <w:lvlText w:val="%5"/>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07019DE">
      <w:start w:val="1"/>
      <w:numFmt w:val="lowerRoman"/>
      <w:lvlText w:val="%6"/>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80EF534">
      <w:start w:val="1"/>
      <w:numFmt w:val="decimal"/>
      <w:lvlText w:val="%7"/>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75C7490">
      <w:start w:val="1"/>
      <w:numFmt w:val="lowerLetter"/>
      <w:lvlText w:val="%8"/>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8F6DD9C">
      <w:start w:val="1"/>
      <w:numFmt w:val="lowerRoman"/>
      <w:lvlText w:val="%9"/>
      <w:lvlJc w:val="left"/>
      <w:pPr>
        <w:ind w:left="68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7D242A8"/>
    <w:multiLevelType w:val="hybridMultilevel"/>
    <w:tmpl w:val="C9D8F6EA"/>
    <w:lvl w:ilvl="0" w:tplc="74405E16">
      <w:start w:val="1"/>
      <w:numFmt w:val="bullet"/>
      <w:lvlText w:val=""/>
      <w:lvlJc w:val="left"/>
      <w:pPr>
        <w:ind w:left="720" w:hanging="360"/>
      </w:pPr>
      <w:rPr>
        <w:rFonts w:ascii="Symbol" w:hAnsi="Symbol" w:hint="default"/>
      </w:rPr>
    </w:lvl>
    <w:lvl w:ilvl="1" w:tplc="D2768F64" w:tentative="1">
      <w:start w:val="1"/>
      <w:numFmt w:val="bullet"/>
      <w:lvlText w:val="o"/>
      <w:lvlJc w:val="left"/>
      <w:pPr>
        <w:ind w:left="1440" w:hanging="360"/>
      </w:pPr>
      <w:rPr>
        <w:rFonts w:ascii="Courier New" w:hAnsi="Courier New" w:cs="Courier New" w:hint="default"/>
      </w:rPr>
    </w:lvl>
    <w:lvl w:ilvl="2" w:tplc="71D80DB6" w:tentative="1">
      <w:start w:val="1"/>
      <w:numFmt w:val="bullet"/>
      <w:lvlText w:val=""/>
      <w:lvlJc w:val="left"/>
      <w:pPr>
        <w:ind w:left="2160" w:hanging="360"/>
      </w:pPr>
      <w:rPr>
        <w:rFonts w:ascii="Wingdings" w:hAnsi="Wingdings" w:hint="default"/>
      </w:rPr>
    </w:lvl>
    <w:lvl w:ilvl="3" w:tplc="62DC09EA" w:tentative="1">
      <w:start w:val="1"/>
      <w:numFmt w:val="bullet"/>
      <w:lvlText w:val=""/>
      <w:lvlJc w:val="left"/>
      <w:pPr>
        <w:ind w:left="2880" w:hanging="360"/>
      </w:pPr>
      <w:rPr>
        <w:rFonts w:ascii="Symbol" w:hAnsi="Symbol" w:hint="default"/>
      </w:rPr>
    </w:lvl>
    <w:lvl w:ilvl="4" w:tplc="D820CEBE" w:tentative="1">
      <w:start w:val="1"/>
      <w:numFmt w:val="bullet"/>
      <w:lvlText w:val="o"/>
      <w:lvlJc w:val="left"/>
      <w:pPr>
        <w:ind w:left="3600" w:hanging="360"/>
      </w:pPr>
      <w:rPr>
        <w:rFonts w:ascii="Courier New" w:hAnsi="Courier New" w:cs="Courier New" w:hint="default"/>
      </w:rPr>
    </w:lvl>
    <w:lvl w:ilvl="5" w:tplc="0302C034" w:tentative="1">
      <w:start w:val="1"/>
      <w:numFmt w:val="bullet"/>
      <w:lvlText w:val=""/>
      <w:lvlJc w:val="left"/>
      <w:pPr>
        <w:ind w:left="4320" w:hanging="360"/>
      </w:pPr>
      <w:rPr>
        <w:rFonts w:ascii="Wingdings" w:hAnsi="Wingdings" w:hint="default"/>
      </w:rPr>
    </w:lvl>
    <w:lvl w:ilvl="6" w:tplc="23BAED7C" w:tentative="1">
      <w:start w:val="1"/>
      <w:numFmt w:val="bullet"/>
      <w:lvlText w:val=""/>
      <w:lvlJc w:val="left"/>
      <w:pPr>
        <w:ind w:left="5040" w:hanging="360"/>
      </w:pPr>
      <w:rPr>
        <w:rFonts w:ascii="Symbol" w:hAnsi="Symbol" w:hint="default"/>
      </w:rPr>
    </w:lvl>
    <w:lvl w:ilvl="7" w:tplc="33FC9E4C" w:tentative="1">
      <w:start w:val="1"/>
      <w:numFmt w:val="bullet"/>
      <w:lvlText w:val="o"/>
      <w:lvlJc w:val="left"/>
      <w:pPr>
        <w:ind w:left="5760" w:hanging="360"/>
      </w:pPr>
      <w:rPr>
        <w:rFonts w:ascii="Courier New" w:hAnsi="Courier New" w:cs="Courier New" w:hint="default"/>
      </w:rPr>
    </w:lvl>
    <w:lvl w:ilvl="8" w:tplc="692C2036" w:tentative="1">
      <w:start w:val="1"/>
      <w:numFmt w:val="bullet"/>
      <w:lvlText w:val=""/>
      <w:lvlJc w:val="left"/>
      <w:pPr>
        <w:ind w:left="6480" w:hanging="360"/>
      </w:pPr>
      <w:rPr>
        <w:rFonts w:ascii="Wingdings" w:hAnsi="Wingdings" w:hint="default"/>
      </w:rPr>
    </w:lvl>
  </w:abstractNum>
  <w:abstractNum w:abstractNumId="6" w15:restartNumberingAfterBreak="0">
    <w:nsid w:val="0A021B3D"/>
    <w:multiLevelType w:val="hybridMultilevel"/>
    <w:tmpl w:val="5F1884C0"/>
    <w:lvl w:ilvl="0" w:tplc="13725FAC">
      <w:start w:val="1"/>
      <w:numFmt w:val="bullet"/>
      <w:lvlText w:val=""/>
      <w:lvlJc w:val="left"/>
      <w:pPr>
        <w:ind w:left="1147" w:hanging="360"/>
      </w:pPr>
      <w:rPr>
        <w:rFonts w:ascii="Symbol" w:hAnsi="Symbol" w:hint="default"/>
      </w:rPr>
    </w:lvl>
    <w:lvl w:ilvl="1" w:tplc="A5AE8AB2" w:tentative="1">
      <w:start w:val="1"/>
      <w:numFmt w:val="bullet"/>
      <w:lvlText w:val="o"/>
      <w:lvlJc w:val="left"/>
      <w:pPr>
        <w:ind w:left="1867" w:hanging="360"/>
      </w:pPr>
      <w:rPr>
        <w:rFonts w:ascii="Courier New" w:hAnsi="Courier New" w:cs="Courier New" w:hint="default"/>
      </w:rPr>
    </w:lvl>
    <w:lvl w:ilvl="2" w:tplc="67A47C70" w:tentative="1">
      <w:start w:val="1"/>
      <w:numFmt w:val="bullet"/>
      <w:lvlText w:val=""/>
      <w:lvlJc w:val="left"/>
      <w:pPr>
        <w:ind w:left="2587" w:hanging="360"/>
      </w:pPr>
      <w:rPr>
        <w:rFonts w:ascii="Wingdings" w:hAnsi="Wingdings" w:hint="default"/>
      </w:rPr>
    </w:lvl>
    <w:lvl w:ilvl="3" w:tplc="51E41A5E" w:tentative="1">
      <w:start w:val="1"/>
      <w:numFmt w:val="bullet"/>
      <w:lvlText w:val=""/>
      <w:lvlJc w:val="left"/>
      <w:pPr>
        <w:ind w:left="3307" w:hanging="360"/>
      </w:pPr>
      <w:rPr>
        <w:rFonts w:ascii="Symbol" w:hAnsi="Symbol" w:hint="default"/>
      </w:rPr>
    </w:lvl>
    <w:lvl w:ilvl="4" w:tplc="E372402A" w:tentative="1">
      <w:start w:val="1"/>
      <w:numFmt w:val="bullet"/>
      <w:lvlText w:val="o"/>
      <w:lvlJc w:val="left"/>
      <w:pPr>
        <w:ind w:left="4027" w:hanging="360"/>
      </w:pPr>
      <w:rPr>
        <w:rFonts w:ascii="Courier New" w:hAnsi="Courier New" w:cs="Courier New" w:hint="default"/>
      </w:rPr>
    </w:lvl>
    <w:lvl w:ilvl="5" w:tplc="0A0E1B02" w:tentative="1">
      <w:start w:val="1"/>
      <w:numFmt w:val="bullet"/>
      <w:lvlText w:val=""/>
      <w:lvlJc w:val="left"/>
      <w:pPr>
        <w:ind w:left="4747" w:hanging="360"/>
      </w:pPr>
      <w:rPr>
        <w:rFonts w:ascii="Wingdings" w:hAnsi="Wingdings" w:hint="default"/>
      </w:rPr>
    </w:lvl>
    <w:lvl w:ilvl="6" w:tplc="7AEAFDA6" w:tentative="1">
      <w:start w:val="1"/>
      <w:numFmt w:val="bullet"/>
      <w:lvlText w:val=""/>
      <w:lvlJc w:val="left"/>
      <w:pPr>
        <w:ind w:left="5467" w:hanging="360"/>
      </w:pPr>
      <w:rPr>
        <w:rFonts w:ascii="Symbol" w:hAnsi="Symbol" w:hint="default"/>
      </w:rPr>
    </w:lvl>
    <w:lvl w:ilvl="7" w:tplc="66567ADC" w:tentative="1">
      <w:start w:val="1"/>
      <w:numFmt w:val="bullet"/>
      <w:lvlText w:val="o"/>
      <w:lvlJc w:val="left"/>
      <w:pPr>
        <w:ind w:left="6187" w:hanging="360"/>
      </w:pPr>
      <w:rPr>
        <w:rFonts w:ascii="Courier New" w:hAnsi="Courier New" w:cs="Courier New" w:hint="default"/>
      </w:rPr>
    </w:lvl>
    <w:lvl w:ilvl="8" w:tplc="A614D90A" w:tentative="1">
      <w:start w:val="1"/>
      <w:numFmt w:val="bullet"/>
      <w:lvlText w:val=""/>
      <w:lvlJc w:val="left"/>
      <w:pPr>
        <w:ind w:left="6907" w:hanging="360"/>
      </w:pPr>
      <w:rPr>
        <w:rFonts w:ascii="Wingdings" w:hAnsi="Wingdings" w:hint="default"/>
      </w:rPr>
    </w:lvl>
  </w:abstractNum>
  <w:abstractNum w:abstractNumId="7" w15:restartNumberingAfterBreak="0">
    <w:nsid w:val="0E3B2CA5"/>
    <w:multiLevelType w:val="multilevel"/>
    <w:tmpl w:val="6E16A492"/>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B38648"/>
    <w:multiLevelType w:val="multilevel"/>
    <w:tmpl w:val="FFFFFFFF"/>
    <w:lvl w:ilvl="0">
      <w:start w:val="9"/>
      <w:numFmt w:val="decimal"/>
      <w:lvlText w:val="%1."/>
      <w:lvlJc w:val="left"/>
      <w:pPr>
        <w:ind w:left="502"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12F33786"/>
    <w:multiLevelType w:val="hybridMultilevel"/>
    <w:tmpl w:val="31780E7E"/>
    <w:lvl w:ilvl="0" w:tplc="C1488DE2">
      <w:numFmt w:val="bullet"/>
      <w:lvlText w:val=""/>
      <w:lvlJc w:val="left"/>
      <w:pPr>
        <w:ind w:left="1280" w:hanging="360"/>
      </w:pPr>
      <w:rPr>
        <w:rFonts w:ascii="Symbol" w:eastAsia="Arial" w:hAnsi="Symbol" w:cs="Arial" w:hint="default"/>
      </w:rPr>
    </w:lvl>
    <w:lvl w:ilvl="1" w:tplc="921251C6" w:tentative="1">
      <w:start w:val="1"/>
      <w:numFmt w:val="bullet"/>
      <w:lvlText w:val="o"/>
      <w:lvlJc w:val="left"/>
      <w:pPr>
        <w:ind w:left="2000" w:hanging="360"/>
      </w:pPr>
      <w:rPr>
        <w:rFonts w:ascii="Courier New" w:hAnsi="Courier New" w:cs="Courier New" w:hint="default"/>
      </w:rPr>
    </w:lvl>
    <w:lvl w:ilvl="2" w:tplc="A16C3D94" w:tentative="1">
      <w:start w:val="1"/>
      <w:numFmt w:val="bullet"/>
      <w:lvlText w:val=""/>
      <w:lvlJc w:val="left"/>
      <w:pPr>
        <w:ind w:left="2720" w:hanging="360"/>
      </w:pPr>
      <w:rPr>
        <w:rFonts w:ascii="Wingdings" w:hAnsi="Wingdings" w:hint="default"/>
      </w:rPr>
    </w:lvl>
    <w:lvl w:ilvl="3" w:tplc="E9F864A4" w:tentative="1">
      <w:start w:val="1"/>
      <w:numFmt w:val="bullet"/>
      <w:lvlText w:val=""/>
      <w:lvlJc w:val="left"/>
      <w:pPr>
        <w:ind w:left="3440" w:hanging="360"/>
      </w:pPr>
      <w:rPr>
        <w:rFonts w:ascii="Symbol" w:hAnsi="Symbol" w:hint="default"/>
      </w:rPr>
    </w:lvl>
    <w:lvl w:ilvl="4" w:tplc="464E81A2" w:tentative="1">
      <w:start w:val="1"/>
      <w:numFmt w:val="bullet"/>
      <w:lvlText w:val="o"/>
      <w:lvlJc w:val="left"/>
      <w:pPr>
        <w:ind w:left="4160" w:hanging="360"/>
      </w:pPr>
      <w:rPr>
        <w:rFonts w:ascii="Courier New" w:hAnsi="Courier New" w:cs="Courier New" w:hint="default"/>
      </w:rPr>
    </w:lvl>
    <w:lvl w:ilvl="5" w:tplc="A0904B92" w:tentative="1">
      <w:start w:val="1"/>
      <w:numFmt w:val="bullet"/>
      <w:lvlText w:val=""/>
      <w:lvlJc w:val="left"/>
      <w:pPr>
        <w:ind w:left="4880" w:hanging="360"/>
      </w:pPr>
      <w:rPr>
        <w:rFonts w:ascii="Wingdings" w:hAnsi="Wingdings" w:hint="default"/>
      </w:rPr>
    </w:lvl>
    <w:lvl w:ilvl="6" w:tplc="ACF24720" w:tentative="1">
      <w:start w:val="1"/>
      <w:numFmt w:val="bullet"/>
      <w:lvlText w:val=""/>
      <w:lvlJc w:val="left"/>
      <w:pPr>
        <w:ind w:left="5600" w:hanging="360"/>
      </w:pPr>
      <w:rPr>
        <w:rFonts w:ascii="Symbol" w:hAnsi="Symbol" w:hint="default"/>
      </w:rPr>
    </w:lvl>
    <w:lvl w:ilvl="7" w:tplc="2CF2B29C" w:tentative="1">
      <w:start w:val="1"/>
      <w:numFmt w:val="bullet"/>
      <w:lvlText w:val="o"/>
      <w:lvlJc w:val="left"/>
      <w:pPr>
        <w:ind w:left="6320" w:hanging="360"/>
      </w:pPr>
      <w:rPr>
        <w:rFonts w:ascii="Courier New" w:hAnsi="Courier New" w:cs="Courier New" w:hint="default"/>
      </w:rPr>
    </w:lvl>
    <w:lvl w:ilvl="8" w:tplc="BEB00280" w:tentative="1">
      <w:start w:val="1"/>
      <w:numFmt w:val="bullet"/>
      <w:lvlText w:val=""/>
      <w:lvlJc w:val="left"/>
      <w:pPr>
        <w:ind w:left="7040" w:hanging="360"/>
      </w:pPr>
      <w:rPr>
        <w:rFonts w:ascii="Wingdings" w:hAnsi="Wingdings" w:hint="default"/>
      </w:rPr>
    </w:lvl>
  </w:abstractNum>
  <w:abstractNum w:abstractNumId="10" w15:restartNumberingAfterBreak="0">
    <w:nsid w:val="13EF6434"/>
    <w:multiLevelType w:val="hybridMultilevel"/>
    <w:tmpl w:val="762E6640"/>
    <w:lvl w:ilvl="0" w:tplc="0FC42908">
      <w:start w:val="1"/>
      <w:numFmt w:val="lowerLetter"/>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088B246">
      <w:start w:val="1"/>
      <w:numFmt w:val="lowerLetter"/>
      <w:lvlText w:val="%2"/>
      <w:lvlJc w:val="left"/>
      <w:pPr>
        <w:ind w:left="3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9E85D32">
      <w:start w:val="1"/>
      <w:numFmt w:val="lowerRoman"/>
      <w:lvlText w:val="%3"/>
      <w:lvlJc w:val="left"/>
      <w:pPr>
        <w:ind w:left="10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CDCF9D4">
      <w:start w:val="1"/>
      <w:numFmt w:val="decimal"/>
      <w:lvlText w:val="%4"/>
      <w:lvlJc w:val="left"/>
      <w:pPr>
        <w:ind w:left="17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41CEECC">
      <w:start w:val="1"/>
      <w:numFmt w:val="lowerLetter"/>
      <w:lvlText w:val="%5"/>
      <w:lvlJc w:val="left"/>
      <w:pPr>
        <w:ind w:left="24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15AA686">
      <w:start w:val="1"/>
      <w:numFmt w:val="lowerRoman"/>
      <w:lvlText w:val="%6"/>
      <w:lvlJc w:val="left"/>
      <w:pPr>
        <w:ind w:left="31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AB6AAF6">
      <w:start w:val="1"/>
      <w:numFmt w:val="decimal"/>
      <w:lvlText w:val="%7"/>
      <w:lvlJc w:val="left"/>
      <w:pPr>
        <w:ind w:left="39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C642676">
      <w:start w:val="1"/>
      <w:numFmt w:val="lowerLetter"/>
      <w:lvlText w:val="%8"/>
      <w:lvlJc w:val="left"/>
      <w:pPr>
        <w:ind w:left="46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BC2620C">
      <w:start w:val="1"/>
      <w:numFmt w:val="lowerRoman"/>
      <w:lvlText w:val="%9"/>
      <w:lvlJc w:val="left"/>
      <w:pPr>
        <w:ind w:left="53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7C40C2"/>
    <w:multiLevelType w:val="hybridMultilevel"/>
    <w:tmpl w:val="0AC46DC4"/>
    <w:lvl w:ilvl="0" w:tplc="BF0EF830">
      <w:start w:val="1"/>
      <w:numFmt w:val="bullet"/>
      <w:lvlText w:val=""/>
      <w:lvlJc w:val="left"/>
      <w:pPr>
        <w:ind w:left="1132" w:hanging="360"/>
      </w:pPr>
      <w:rPr>
        <w:rFonts w:ascii="Symbol" w:hAnsi="Symbol" w:hint="default"/>
      </w:rPr>
    </w:lvl>
    <w:lvl w:ilvl="1" w:tplc="FB988E72">
      <w:start w:val="1"/>
      <w:numFmt w:val="bullet"/>
      <w:lvlText w:val="o"/>
      <w:lvlJc w:val="left"/>
      <w:pPr>
        <w:ind w:left="1852" w:hanging="360"/>
      </w:pPr>
      <w:rPr>
        <w:rFonts w:ascii="Courier New" w:hAnsi="Courier New" w:cs="Courier New" w:hint="default"/>
      </w:rPr>
    </w:lvl>
    <w:lvl w:ilvl="2" w:tplc="20E43594" w:tentative="1">
      <w:start w:val="1"/>
      <w:numFmt w:val="bullet"/>
      <w:lvlText w:val=""/>
      <w:lvlJc w:val="left"/>
      <w:pPr>
        <w:ind w:left="2572" w:hanging="360"/>
      </w:pPr>
      <w:rPr>
        <w:rFonts w:ascii="Wingdings" w:hAnsi="Wingdings" w:hint="default"/>
      </w:rPr>
    </w:lvl>
    <w:lvl w:ilvl="3" w:tplc="D7125A06" w:tentative="1">
      <w:start w:val="1"/>
      <w:numFmt w:val="bullet"/>
      <w:lvlText w:val=""/>
      <w:lvlJc w:val="left"/>
      <w:pPr>
        <w:ind w:left="3292" w:hanging="360"/>
      </w:pPr>
      <w:rPr>
        <w:rFonts w:ascii="Symbol" w:hAnsi="Symbol" w:hint="default"/>
      </w:rPr>
    </w:lvl>
    <w:lvl w:ilvl="4" w:tplc="01F6BCCC" w:tentative="1">
      <w:start w:val="1"/>
      <w:numFmt w:val="bullet"/>
      <w:lvlText w:val="o"/>
      <w:lvlJc w:val="left"/>
      <w:pPr>
        <w:ind w:left="4012" w:hanging="360"/>
      </w:pPr>
      <w:rPr>
        <w:rFonts w:ascii="Courier New" w:hAnsi="Courier New" w:cs="Courier New" w:hint="default"/>
      </w:rPr>
    </w:lvl>
    <w:lvl w:ilvl="5" w:tplc="826E2838" w:tentative="1">
      <w:start w:val="1"/>
      <w:numFmt w:val="bullet"/>
      <w:lvlText w:val=""/>
      <w:lvlJc w:val="left"/>
      <w:pPr>
        <w:ind w:left="4732" w:hanging="360"/>
      </w:pPr>
      <w:rPr>
        <w:rFonts w:ascii="Wingdings" w:hAnsi="Wingdings" w:hint="default"/>
      </w:rPr>
    </w:lvl>
    <w:lvl w:ilvl="6" w:tplc="591A948E" w:tentative="1">
      <w:start w:val="1"/>
      <w:numFmt w:val="bullet"/>
      <w:lvlText w:val=""/>
      <w:lvlJc w:val="left"/>
      <w:pPr>
        <w:ind w:left="5452" w:hanging="360"/>
      </w:pPr>
      <w:rPr>
        <w:rFonts w:ascii="Symbol" w:hAnsi="Symbol" w:hint="default"/>
      </w:rPr>
    </w:lvl>
    <w:lvl w:ilvl="7" w:tplc="70D41994" w:tentative="1">
      <w:start w:val="1"/>
      <w:numFmt w:val="bullet"/>
      <w:lvlText w:val="o"/>
      <w:lvlJc w:val="left"/>
      <w:pPr>
        <w:ind w:left="6172" w:hanging="360"/>
      </w:pPr>
      <w:rPr>
        <w:rFonts w:ascii="Courier New" w:hAnsi="Courier New" w:cs="Courier New" w:hint="default"/>
      </w:rPr>
    </w:lvl>
    <w:lvl w:ilvl="8" w:tplc="CD085E6A" w:tentative="1">
      <w:start w:val="1"/>
      <w:numFmt w:val="bullet"/>
      <w:lvlText w:val=""/>
      <w:lvlJc w:val="left"/>
      <w:pPr>
        <w:ind w:left="6892" w:hanging="360"/>
      </w:pPr>
      <w:rPr>
        <w:rFonts w:ascii="Wingdings" w:hAnsi="Wingdings" w:hint="default"/>
      </w:rPr>
    </w:lvl>
  </w:abstractNum>
  <w:abstractNum w:abstractNumId="12" w15:restartNumberingAfterBreak="0">
    <w:nsid w:val="16B712C5"/>
    <w:multiLevelType w:val="hybridMultilevel"/>
    <w:tmpl w:val="635A0B62"/>
    <w:lvl w:ilvl="0" w:tplc="56684AB4">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F236E2">
      <w:start w:val="1"/>
      <w:numFmt w:val="bullet"/>
      <w:lvlText w:val="•"/>
      <w:lvlJc w:val="left"/>
      <w:pPr>
        <w:ind w:left="1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3C7F4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66D4E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58A59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5EC49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8E28D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82A71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D06B8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A12142A"/>
    <w:multiLevelType w:val="multilevel"/>
    <w:tmpl w:val="FFFFFFFF"/>
    <w:lvl w:ilvl="0">
      <w:start w:val="9"/>
      <w:numFmt w:val="decimal"/>
      <w:lvlText w:val="%1."/>
      <w:lvlJc w:val="left"/>
      <w:pPr>
        <w:ind w:left="502" w:hanging="360"/>
      </w:pPr>
    </w:lvl>
    <w:lvl w:ilvl="1">
      <w:start w:val="1"/>
      <w:numFmt w:val="lowerLetter"/>
      <w:lvlText w:val="%2."/>
      <w:lvlJc w:val="left"/>
      <w:pPr>
        <w:ind w:left="1492" w:hanging="360"/>
      </w:pPr>
    </w:lvl>
    <w:lvl w:ilvl="2">
      <w:start w:val="1"/>
      <w:numFmt w:val="lowerRoman"/>
      <w:lvlText w:val="%3."/>
      <w:lvlJc w:val="right"/>
      <w:pPr>
        <w:ind w:left="2212" w:hanging="180"/>
      </w:pPr>
    </w:lvl>
    <w:lvl w:ilvl="3">
      <w:start w:val="1"/>
      <w:numFmt w:val="decimal"/>
      <w:lvlText w:val="%4."/>
      <w:lvlJc w:val="left"/>
      <w:pPr>
        <w:ind w:left="2932" w:hanging="360"/>
      </w:pPr>
    </w:lvl>
    <w:lvl w:ilvl="4">
      <w:start w:val="1"/>
      <w:numFmt w:val="lowerLetter"/>
      <w:lvlText w:val="%5."/>
      <w:lvlJc w:val="left"/>
      <w:pPr>
        <w:ind w:left="3652" w:hanging="360"/>
      </w:pPr>
    </w:lvl>
    <w:lvl w:ilvl="5">
      <w:start w:val="1"/>
      <w:numFmt w:val="lowerRoman"/>
      <w:lvlText w:val="%6."/>
      <w:lvlJc w:val="right"/>
      <w:pPr>
        <w:ind w:left="4372" w:hanging="180"/>
      </w:pPr>
    </w:lvl>
    <w:lvl w:ilvl="6">
      <w:start w:val="1"/>
      <w:numFmt w:val="decimal"/>
      <w:lvlText w:val="%7."/>
      <w:lvlJc w:val="left"/>
      <w:pPr>
        <w:ind w:left="5092" w:hanging="360"/>
      </w:pPr>
    </w:lvl>
    <w:lvl w:ilvl="7">
      <w:start w:val="1"/>
      <w:numFmt w:val="lowerLetter"/>
      <w:lvlText w:val="%8."/>
      <w:lvlJc w:val="left"/>
      <w:pPr>
        <w:ind w:left="5812" w:hanging="360"/>
      </w:pPr>
    </w:lvl>
    <w:lvl w:ilvl="8">
      <w:start w:val="1"/>
      <w:numFmt w:val="lowerRoman"/>
      <w:lvlText w:val="%9."/>
      <w:lvlJc w:val="right"/>
      <w:pPr>
        <w:ind w:left="6532" w:hanging="180"/>
      </w:pPr>
    </w:lvl>
  </w:abstractNum>
  <w:abstractNum w:abstractNumId="14" w15:restartNumberingAfterBreak="0">
    <w:nsid w:val="1A6711FB"/>
    <w:multiLevelType w:val="hybridMultilevel"/>
    <w:tmpl w:val="05CE307E"/>
    <w:lvl w:ilvl="0" w:tplc="A5F4EEF0">
      <w:start w:val="1"/>
      <w:numFmt w:val="bullet"/>
      <w:lvlText w:val="▪"/>
      <w:lvlJc w:val="left"/>
      <w:pPr>
        <w:ind w:left="1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FA6232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D2AA9E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9720E8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21867F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7BC590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D98478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64C9EC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14CAE8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BAD7ECA"/>
    <w:multiLevelType w:val="hybridMultilevel"/>
    <w:tmpl w:val="E25A2D88"/>
    <w:lvl w:ilvl="0" w:tplc="100E6A5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409216">
      <w:start w:val="1"/>
      <w:numFmt w:val="bullet"/>
      <w:lvlText w:val="o"/>
      <w:lvlJc w:val="left"/>
      <w:pPr>
        <w:ind w:left="7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D4951E">
      <w:start w:val="1"/>
      <w:numFmt w:val="bullet"/>
      <w:lvlRestart w:val="0"/>
      <w:lvlText w:val="•"/>
      <w:lvlJc w:val="left"/>
      <w:pPr>
        <w:ind w:left="1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D80222">
      <w:start w:val="1"/>
      <w:numFmt w:val="bullet"/>
      <w:lvlText w:val="•"/>
      <w:lvlJc w:val="left"/>
      <w:pPr>
        <w:ind w:left="1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D488B2">
      <w:start w:val="1"/>
      <w:numFmt w:val="bullet"/>
      <w:lvlText w:val="o"/>
      <w:lvlJc w:val="left"/>
      <w:pPr>
        <w:ind w:left="26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7014D4">
      <w:start w:val="1"/>
      <w:numFmt w:val="bullet"/>
      <w:lvlText w:val="▪"/>
      <w:lvlJc w:val="left"/>
      <w:pPr>
        <w:ind w:left="33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9E80F0">
      <w:start w:val="1"/>
      <w:numFmt w:val="bullet"/>
      <w:lvlText w:val="•"/>
      <w:lvlJc w:val="left"/>
      <w:pPr>
        <w:ind w:left="4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1CEE88">
      <w:start w:val="1"/>
      <w:numFmt w:val="bullet"/>
      <w:lvlText w:val="o"/>
      <w:lvlJc w:val="left"/>
      <w:pPr>
        <w:ind w:left="4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A09D2C">
      <w:start w:val="1"/>
      <w:numFmt w:val="bullet"/>
      <w:lvlText w:val="▪"/>
      <w:lvlJc w:val="left"/>
      <w:pPr>
        <w:ind w:left="5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E9B4CAE"/>
    <w:multiLevelType w:val="hybridMultilevel"/>
    <w:tmpl w:val="094ABC02"/>
    <w:lvl w:ilvl="0" w:tplc="F2F4FEA4">
      <w:start w:val="2"/>
      <w:numFmt w:val="decimal"/>
      <w:lvlText w:val="%1."/>
      <w:lvlJc w:val="left"/>
      <w:pPr>
        <w:ind w:left="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B8C622">
      <w:start w:val="1"/>
      <w:numFmt w:val="bullet"/>
      <w:lvlText w:val="•"/>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54113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5832A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6A6A1C">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2AB32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E6EC2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AE0528">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16ADCC">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EBB3204"/>
    <w:multiLevelType w:val="multilevel"/>
    <w:tmpl w:val="FE9EBEE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FF816FD"/>
    <w:multiLevelType w:val="multilevel"/>
    <w:tmpl w:val="FE9EBEE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5D71EF"/>
    <w:multiLevelType w:val="hybridMultilevel"/>
    <w:tmpl w:val="6B18F09E"/>
    <w:lvl w:ilvl="0" w:tplc="873C805A">
      <w:start w:val="1"/>
      <w:numFmt w:val="bullet"/>
      <w:lvlText w:val=""/>
      <w:lvlJc w:val="left"/>
      <w:pPr>
        <w:ind w:left="1147" w:hanging="360"/>
      </w:pPr>
      <w:rPr>
        <w:rFonts w:ascii="Symbol" w:hAnsi="Symbol" w:hint="default"/>
      </w:rPr>
    </w:lvl>
    <w:lvl w:ilvl="1" w:tplc="69D47EF0" w:tentative="1">
      <w:start w:val="1"/>
      <w:numFmt w:val="bullet"/>
      <w:lvlText w:val="o"/>
      <w:lvlJc w:val="left"/>
      <w:pPr>
        <w:ind w:left="1867" w:hanging="360"/>
      </w:pPr>
      <w:rPr>
        <w:rFonts w:ascii="Courier New" w:hAnsi="Courier New" w:cs="Courier New" w:hint="default"/>
      </w:rPr>
    </w:lvl>
    <w:lvl w:ilvl="2" w:tplc="620CD364" w:tentative="1">
      <w:start w:val="1"/>
      <w:numFmt w:val="bullet"/>
      <w:lvlText w:val=""/>
      <w:lvlJc w:val="left"/>
      <w:pPr>
        <w:ind w:left="2587" w:hanging="360"/>
      </w:pPr>
      <w:rPr>
        <w:rFonts w:ascii="Wingdings" w:hAnsi="Wingdings" w:hint="default"/>
      </w:rPr>
    </w:lvl>
    <w:lvl w:ilvl="3" w:tplc="519A1210" w:tentative="1">
      <w:start w:val="1"/>
      <w:numFmt w:val="bullet"/>
      <w:lvlText w:val=""/>
      <w:lvlJc w:val="left"/>
      <w:pPr>
        <w:ind w:left="3307" w:hanging="360"/>
      </w:pPr>
      <w:rPr>
        <w:rFonts w:ascii="Symbol" w:hAnsi="Symbol" w:hint="default"/>
      </w:rPr>
    </w:lvl>
    <w:lvl w:ilvl="4" w:tplc="5A1C6E24" w:tentative="1">
      <w:start w:val="1"/>
      <w:numFmt w:val="bullet"/>
      <w:lvlText w:val="o"/>
      <w:lvlJc w:val="left"/>
      <w:pPr>
        <w:ind w:left="4027" w:hanging="360"/>
      </w:pPr>
      <w:rPr>
        <w:rFonts w:ascii="Courier New" w:hAnsi="Courier New" w:cs="Courier New" w:hint="default"/>
      </w:rPr>
    </w:lvl>
    <w:lvl w:ilvl="5" w:tplc="B5BA4848" w:tentative="1">
      <w:start w:val="1"/>
      <w:numFmt w:val="bullet"/>
      <w:lvlText w:val=""/>
      <w:lvlJc w:val="left"/>
      <w:pPr>
        <w:ind w:left="4747" w:hanging="360"/>
      </w:pPr>
      <w:rPr>
        <w:rFonts w:ascii="Wingdings" w:hAnsi="Wingdings" w:hint="default"/>
      </w:rPr>
    </w:lvl>
    <w:lvl w:ilvl="6" w:tplc="5FF4918C" w:tentative="1">
      <w:start w:val="1"/>
      <w:numFmt w:val="bullet"/>
      <w:lvlText w:val=""/>
      <w:lvlJc w:val="left"/>
      <w:pPr>
        <w:ind w:left="5467" w:hanging="360"/>
      </w:pPr>
      <w:rPr>
        <w:rFonts w:ascii="Symbol" w:hAnsi="Symbol" w:hint="default"/>
      </w:rPr>
    </w:lvl>
    <w:lvl w:ilvl="7" w:tplc="2AD23DF0" w:tentative="1">
      <w:start w:val="1"/>
      <w:numFmt w:val="bullet"/>
      <w:lvlText w:val="o"/>
      <w:lvlJc w:val="left"/>
      <w:pPr>
        <w:ind w:left="6187" w:hanging="360"/>
      </w:pPr>
      <w:rPr>
        <w:rFonts w:ascii="Courier New" w:hAnsi="Courier New" w:cs="Courier New" w:hint="default"/>
      </w:rPr>
    </w:lvl>
    <w:lvl w:ilvl="8" w:tplc="9B70B3A4" w:tentative="1">
      <w:start w:val="1"/>
      <w:numFmt w:val="bullet"/>
      <w:lvlText w:val=""/>
      <w:lvlJc w:val="left"/>
      <w:pPr>
        <w:ind w:left="6907" w:hanging="360"/>
      </w:pPr>
      <w:rPr>
        <w:rFonts w:ascii="Wingdings" w:hAnsi="Wingdings" w:hint="default"/>
      </w:rPr>
    </w:lvl>
  </w:abstractNum>
  <w:abstractNum w:abstractNumId="20" w15:restartNumberingAfterBreak="0">
    <w:nsid w:val="267C1F65"/>
    <w:multiLevelType w:val="hybridMultilevel"/>
    <w:tmpl w:val="536263E2"/>
    <w:lvl w:ilvl="0" w:tplc="D3A05BFE">
      <w:start w:val="1"/>
      <w:numFmt w:val="bullet"/>
      <w:lvlText w:val=""/>
      <w:lvlJc w:val="left"/>
      <w:pPr>
        <w:ind w:left="1440" w:hanging="360"/>
      </w:pPr>
      <w:rPr>
        <w:rFonts w:ascii="Symbol" w:hAnsi="Symbol" w:hint="default"/>
      </w:rPr>
    </w:lvl>
    <w:lvl w:ilvl="1" w:tplc="8056E2C0" w:tentative="1">
      <w:start w:val="1"/>
      <w:numFmt w:val="bullet"/>
      <w:lvlText w:val="o"/>
      <w:lvlJc w:val="left"/>
      <w:pPr>
        <w:ind w:left="2160" w:hanging="360"/>
      </w:pPr>
      <w:rPr>
        <w:rFonts w:ascii="Courier New" w:hAnsi="Courier New" w:cs="Courier New" w:hint="default"/>
      </w:rPr>
    </w:lvl>
    <w:lvl w:ilvl="2" w:tplc="9948D4DE" w:tentative="1">
      <w:start w:val="1"/>
      <w:numFmt w:val="bullet"/>
      <w:lvlText w:val=""/>
      <w:lvlJc w:val="left"/>
      <w:pPr>
        <w:ind w:left="2880" w:hanging="360"/>
      </w:pPr>
      <w:rPr>
        <w:rFonts w:ascii="Wingdings" w:hAnsi="Wingdings" w:hint="default"/>
      </w:rPr>
    </w:lvl>
    <w:lvl w:ilvl="3" w:tplc="F2D0A792" w:tentative="1">
      <w:start w:val="1"/>
      <w:numFmt w:val="bullet"/>
      <w:lvlText w:val=""/>
      <w:lvlJc w:val="left"/>
      <w:pPr>
        <w:ind w:left="3600" w:hanging="360"/>
      </w:pPr>
      <w:rPr>
        <w:rFonts w:ascii="Symbol" w:hAnsi="Symbol" w:hint="default"/>
      </w:rPr>
    </w:lvl>
    <w:lvl w:ilvl="4" w:tplc="117622D6" w:tentative="1">
      <w:start w:val="1"/>
      <w:numFmt w:val="bullet"/>
      <w:lvlText w:val="o"/>
      <w:lvlJc w:val="left"/>
      <w:pPr>
        <w:ind w:left="4320" w:hanging="360"/>
      </w:pPr>
      <w:rPr>
        <w:rFonts w:ascii="Courier New" w:hAnsi="Courier New" w:cs="Courier New" w:hint="default"/>
      </w:rPr>
    </w:lvl>
    <w:lvl w:ilvl="5" w:tplc="D7C404C4" w:tentative="1">
      <w:start w:val="1"/>
      <w:numFmt w:val="bullet"/>
      <w:lvlText w:val=""/>
      <w:lvlJc w:val="left"/>
      <w:pPr>
        <w:ind w:left="5040" w:hanging="360"/>
      </w:pPr>
      <w:rPr>
        <w:rFonts w:ascii="Wingdings" w:hAnsi="Wingdings" w:hint="default"/>
      </w:rPr>
    </w:lvl>
    <w:lvl w:ilvl="6" w:tplc="144AB7C0" w:tentative="1">
      <w:start w:val="1"/>
      <w:numFmt w:val="bullet"/>
      <w:lvlText w:val=""/>
      <w:lvlJc w:val="left"/>
      <w:pPr>
        <w:ind w:left="5760" w:hanging="360"/>
      </w:pPr>
      <w:rPr>
        <w:rFonts w:ascii="Symbol" w:hAnsi="Symbol" w:hint="default"/>
      </w:rPr>
    </w:lvl>
    <w:lvl w:ilvl="7" w:tplc="C2E685E0" w:tentative="1">
      <w:start w:val="1"/>
      <w:numFmt w:val="bullet"/>
      <w:lvlText w:val="o"/>
      <w:lvlJc w:val="left"/>
      <w:pPr>
        <w:ind w:left="6480" w:hanging="360"/>
      </w:pPr>
      <w:rPr>
        <w:rFonts w:ascii="Courier New" w:hAnsi="Courier New" w:cs="Courier New" w:hint="default"/>
      </w:rPr>
    </w:lvl>
    <w:lvl w:ilvl="8" w:tplc="4BE88270" w:tentative="1">
      <w:start w:val="1"/>
      <w:numFmt w:val="bullet"/>
      <w:lvlText w:val=""/>
      <w:lvlJc w:val="left"/>
      <w:pPr>
        <w:ind w:left="7200" w:hanging="360"/>
      </w:pPr>
      <w:rPr>
        <w:rFonts w:ascii="Wingdings" w:hAnsi="Wingdings" w:hint="default"/>
      </w:rPr>
    </w:lvl>
  </w:abstractNum>
  <w:abstractNum w:abstractNumId="21" w15:restartNumberingAfterBreak="0">
    <w:nsid w:val="26EC6445"/>
    <w:multiLevelType w:val="hybridMultilevel"/>
    <w:tmpl w:val="02745374"/>
    <w:lvl w:ilvl="0" w:tplc="7CC65D7C">
      <w:start w:val="1"/>
      <w:numFmt w:val="bullet"/>
      <w:lvlText w:val=""/>
      <w:lvlJc w:val="left"/>
      <w:pPr>
        <w:ind w:left="1147" w:hanging="360"/>
      </w:pPr>
      <w:rPr>
        <w:rFonts w:ascii="Symbol" w:hAnsi="Symbol" w:hint="default"/>
      </w:rPr>
    </w:lvl>
    <w:lvl w:ilvl="1" w:tplc="B7A6D5AE" w:tentative="1">
      <w:start w:val="1"/>
      <w:numFmt w:val="bullet"/>
      <w:lvlText w:val="o"/>
      <w:lvlJc w:val="left"/>
      <w:pPr>
        <w:ind w:left="1867" w:hanging="360"/>
      </w:pPr>
      <w:rPr>
        <w:rFonts w:ascii="Courier New" w:hAnsi="Courier New" w:cs="Courier New" w:hint="default"/>
      </w:rPr>
    </w:lvl>
    <w:lvl w:ilvl="2" w:tplc="160AE118" w:tentative="1">
      <w:start w:val="1"/>
      <w:numFmt w:val="bullet"/>
      <w:lvlText w:val=""/>
      <w:lvlJc w:val="left"/>
      <w:pPr>
        <w:ind w:left="2587" w:hanging="360"/>
      </w:pPr>
      <w:rPr>
        <w:rFonts w:ascii="Wingdings" w:hAnsi="Wingdings" w:hint="default"/>
      </w:rPr>
    </w:lvl>
    <w:lvl w:ilvl="3" w:tplc="193A39C6" w:tentative="1">
      <w:start w:val="1"/>
      <w:numFmt w:val="bullet"/>
      <w:lvlText w:val=""/>
      <w:lvlJc w:val="left"/>
      <w:pPr>
        <w:ind w:left="3307" w:hanging="360"/>
      </w:pPr>
      <w:rPr>
        <w:rFonts w:ascii="Symbol" w:hAnsi="Symbol" w:hint="default"/>
      </w:rPr>
    </w:lvl>
    <w:lvl w:ilvl="4" w:tplc="D74403D2" w:tentative="1">
      <w:start w:val="1"/>
      <w:numFmt w:val="bullet"/>
      <w:lvlText w:val="o"/>
      <w:lvlJc w:val="left"/>
      <w:pPr>
        <w:ind w:left="4027" w:hanging="360"/>
      </w:pPr>
      <w:rPr>
        <w:rFonts w:ascii="Courier New" w:hAnsi="Courier New" w:cs="Courier New" w:hint="default"/>
      </w:rPr>
    </w:lvl>
    <w:lvl w:ilvl="5" w:tplc="D32A7814" w:tentative="1">
      <w:start w:val="1"/>
      <w:numFmt w:val="bullet"/>
      <w:lvlText w:val=""/>
      <w:lvlJc w:val="left"/>
      <w:pPr>
        <w:ind w:left="4747" w:hanging="360"/>
      </w:pPr>
      <w:rPr>
        <w:rFonts w:ascii="Wingdings" w:hAnsi="Wingdings" w:hint="default"/>
      </w:rPr>
    </w:lvl>
    <w:lvl w:ilvl="6" w:tplc="24CE537A" w:tentative="1">
      <w:start w:val="1"/>
      <w:numFmt w:val="bullet"/>
      <w:lvlText w:val=""/>
      <w:lvlJc w:val="left"/>
      <w:pPr>
        <w:ind w:left="5467" w:hanging="360"/>
      </w:pPr>
      <w:rPr>
        <w:rFonts w:ascii="Symbol" w:hAnsi="Symbol" w:hint="default"/>
      </w:rPr>
    </w:lvl>
    <w:lvl w:ilvl="7" w:tplc="EDA0CB2E" w:tentative="1">
      <w:start w:val="1"/>
      <w:numFmt w:val="bullet"/>
      <w:lvlText w:val="o"/>
      <w:lvlJc w:val="left"/>
      <w:pPr>
        <w:ind w:left="6187" w:hanging="360"/>
      </w:pPr>
      <w:rPr>
        <w:rFonts w:ascii="Courier New" w:hAnsi="Courier New" w:cs="Courier New" w:hint="default"/>
      </w:rPr>
    </w:lvl>
    <w:lvl w:ilvl="8" w:tplc="466CF6EA" w:tentative="1">
      <w:start w:val="1"/>
      <w:numFmt w:val="bullet"/>
      <w:lvlText w:val=""/>
      <w:lvlJc w:val="left"/>
      <w:pPr>
        <w:ind w:left="6907" w:hanging="360"/>
      </w:pPr>
      <w:rPr>
        <w:rFonts w:ascii="Wingdings" w:hAnsi="Wingdings" w:hint="default"/>
      </w:rPr>
    </w:lvl>
  </w:abstractNum>
  <w:abstractNum w:abstractNumId="22" w15:restartNumberingAfterBreak="0">
    <w:nsid w:val="274133EC"/>
    <w:multiLevelType w:val="hybridMultilevel"/>
    <w:tmpl w:val="6706BE16"/>
    <w:lvl w:ilvl="0" w:tplc="E1842898">
      <w:start w:val="1"/>
      <w:numFmt w:val="bullet"/>
      <w:lvlText w:val=""/>
      <w:lvlJc w:val="left"/>
      <w:pPr>
        <w:ind w:left="1146" w:hanging="360"/>
      </w:pPr>
      <w:rPr>
        <w:rFonts w:ascii="Symbol" w:hAnsi="Symbol" w:hint="default"/>
      </w:rPr>
    </w:lvl>
    <w:lvl w:ilvl="1" w:tplc="BC6C299E" w:tentative="1">
      <w:start w:val="1"/>
      <w:numFmt w:val="bullet"/>
      <w:lvlText w:val="o"/>
      <w:lvlJc w:val="left"/>
      <w:pPr>
        <w:ind w:left="1866" w:hanging="360"/>
      </w:pPr>
      <w:rPr>
        <w:rFonts w:ascii="Courier New" w:hAnsi="Courier New" w:cs="Courier New" w:hint="default"/>
      </w:rPr>
    </w:lvl>
    <w:lvl w:ilvl="2" w:tplc="124EA294" w:tentative="1">
      <w:start w:val="1"/>
      <w:numFmt w:val="bullet"/>
      <w:lvlText w:val=""/>
      <w:lvlJc w:val="left"/>
      <w:pPr>
        <w:ind w:left="2586" w:hanging="360"/>
      </w:pPr>
      <w:rPr>
        <w:rFonts w:ascii="Wingdings" w:hAnsi="Wingdings" w:hint="default"/>
      </w:rPr>
    </w:lvl>
    <w:lvl w:ilvl="3" w:tplc="9E4E8FFA" w:tentative="1">
      <w:start w:val="1"/>
      <w:numFmt w:val="bullet"/>
      <w:lvlText w:val=""/>
      <w:lvlJc w:val="left"/>
      <w:pPr>
        <w:ind w:left="3306" w:hanging="360"/>
      </w:pPr>
      <w:rPr>
        <w:rFonts w:ascii="Symbol" w:hAnsi="Symbol" w:hint="default"/>
      </w:rPr>
    </w:lvl>
    <w:lvl w:ilvl="4" w:tplc="0BE23FAC" w:tentative="1">
      <w:start w:val="1"/>
      <w:numFmt w:val="bullet"/>
      <w:lvlText w:val="o"/>
      <w:lvlJc w:val="left"/>
      <w:pPr>
        <w:ind w:left="4026" w:hanging="360"/>
      </w:pPr>
      <w:rPr>
        <w:rFonts w:ascii="Courier New" w:hAnsi="Courier New" w:cs="Courier New" w:hint="default"/>
      </w:rPr>
    </w:lvl>
    <w:lvl w:ilvl="5" w:tplc="1F82027C" w:tentative="1">
      <w:start w:val="1"/>
      <w:numFmt w:val="bullet"/>
      <w:lvlText w:val=""/>
      <w:lvlJc w:val="left"/>
      <w:pPr>
        <w:ind w:left="4746" w:hanging="360"/>
      </w:pPr>
      <w:rPr>
        <w:rFonts w:ascii="Wingdings" w:hAnsi="Wingdings" w:hint="default"/>
      </w:rPr>
    </w:lvl>
    <w:lvl w:ilvl="6" w:tplc="BAE68E4C" w:tentative="1">
      <w:start w:val="1"/>
      <w:numFmt w:val="bullet"/>
      <w:lvlText w:val=""/>
      <w:lvlJc w:val="left"/>
      <w:pPr>
        <w:ind w:left="5466" w:hanging="360"/>
      </w:pPr>
      <w:rPr>
        <w:rFonts w:ascii="Symbol" w:hAnsi="Symbol" w:hint="default"/>
      </w:rPr>
    </w:lvl>
    <w:lvl w:ilvl="7" w:tplc="8F4AB41A" w:tentative="1">
      <w:start w:val="1"/>
      <w:numFmt w:val="bullet"/>
      <w:lvlText w:val="o"/>
      <w:lvlJc w:val="left"/>
      <w:pPr>
        <w:ind w:left="6186" w:hanging="360"/>
      </w:pPr>
      <w:rPr>
        <w:rFonts w:ascii="Courier New" w:hAnsi="Courier New" w:cs="Courier New" w:hint="default"/>
      </w:rPr>
    </w:lvl>
    <w:lvl w:ilvl="8" w:tplc="D004C5E8" w:tentative="1">
      <w:start w:val="1"/>
      <w:numFmt w:val="bullet"/>
      <w:lvlText w:val=""/>
      <w:lvlJc w:val="left"/>
      <w:pPr>
        <w:ind w:left="6906" w:hanging="360"/>
      </w:pPr>
      <w:rPr>
        <w:rFonts w:ascii="Wingdings" w:hAnsi="Wingdings" w:hint="default"/>
      </w:rPr>
    </w:lvl>
  </w:abstractNum>
  <w:abstractNum w:abstractNumId="23" w15:restartNumberingAfterBreak="0">
    <w:nsid w:val="2D2406A4"/>
    <w:multiLevelType w:val="hybridMultilevel"/>
    <w:tmpl w:val="F454FD94"/>
    <w:lvl w:ilvl="0" w:tplc="9DFA028E">
      <w:start w:val="1"/>
      <w:numFmt w:val="bullet"/>
      <w:lvlText w:val=""/>
      <w:lvlJc w:val="left"/>
      <w:pPr>
        <w:ind w:left="720" w:hanging="360"/>
      </w:pPr>
      <w:rPr>
        <w:rFonts w:ascii="Symbol" w:hAnsi="Symbol" w:hint="default"/>
      </w:rPr>
    </w:lvl>
    <w:lvl w:ilvl="1" w:tplc="52FC0D5A" w:tentative="1">
      <w:start w:val="1"/>
      <w:numFmt w:val="bullet"/>
      <w:lvlText w:val="o"/>
      <w:lvlJc w:val="left"/>
      <w:pPr>
        <w:ind w:left="1440" w:hanging="360"/>
      </w:pPr>
      <w:rPr>
        <w:rFonts w:ascii="Courier New" w:hAnsi="Courier New" w:cs="Courier New" w:hint="default"/>
      </w:rPr>
    </w:lvl>
    <w:lvl w:ilvl="2" w:tplc="7B4EF6CA" w:tentative="1">
      <w:start w:val="1"/>
      <w:numFmt w:val="bullet"/>
      <w:lvlText w:val=""/>
      <w:lvlJc w:val="left"/>
      <w:pPr>
        <w:ind w:left="2160" w:hanging="360"/>
      </w:pPr>
      <w:rPr>
        <w:rFonts w:ascii="Wingdings" w:hAnsi="Wingdings" w:hint="default"/>
      </w:rPr>
    </w:lvl>
    <w:lvl w:ilvl="3" w:tplc="3A1EF6DE" w:tentative="1">
      <w:start w:val="1"/>
      <w:numFmt w:val="bullet"/>
      <w:lvlText w:val=""/>
      <w:lvlJc w:val="left"/>
      <w:pPr>
        <w:ind w:left="2880" w:hanging="360"/>
      </w:pPr>
      <w:rPr>
        <w:rFonts w:ascii="Symbol" w:hAnsi="Symbol" w:hint="default"/>
      </w:rPr>
    </w:lvl>
    <w:lvl w:ilvl="4" w:tplc="3E70B6CE" w:tentative="1">
      <w:start w:val="1"/>
      <w:numFmt w:val="bullet"/>
      <w:lvlText w:val="o"/>
      <w:lvlJc w:val="left"/>
      <w:pPr>
        <w:ind w:left="3600" w:hanging="360"/>
      </w:pPr>
      <w:rPr>
        <w:rFonts w:ascii="Courier New" w:hAnsi="Courier New" w:cs="Courier New" w:hint="default"/>
      </w:rPr>
    </w:lvl>
    <w:lvl w:ilvl="5" w:tplc="841EF2FE" w:tentative="1">
      <w:start w:val="1"/>
      <w:numFmt w:val="bullet"/>
      <w:lvlText w:val=""/>
      <w:lvlJc w:val="left"/>
      <w:pPr>
        <w:ind w:left="4320" w:hanging="360"/>
      </w:pPr>
      <w:rPr>
        <w:rFonts w:ascii="Wingdings" w:hAnsi="Wingdings" w:hint="default"/>
      </w:rPr>
    </w:lvl>
    <w:lvl w:ilvl="6" w:tplc="B7141E24" w:tentative="1">
      <w:start w:val="1"/>
      <w:numFmt w:val="bullet"/>
      <w:lvlText w:val=""/>
      <w:lvlJc w:val="left"/>
      <w:pPr>
        <w:ind w:left="5040" w:hanging="360"/>
      </w:pPr>
      <w:rPr>
        <w:rFonts w:ascii="Symbol" w:hAnsi="Symbol" w:hint="default"/>
      </w:rPr>
    </w:lvl>
    <w:lvl w:ilvl="7" w:tplc="C6C4FD10" w:tentative="1">
      <w:start w:val="1"/>
      <w:numFmt w:val="bullet"/>
      <w:lvlText w:val="o"/>
      <w:lvlJc w:val="left"/>
      <w:pPr>
        <w:ind w:left="5760" w:hanging="360"/>
      </w:pPr>
      <w:rPr>
        <w:rFonts w:ascii="Courier New" w:hAnsi="Courier New" w:cs="Courier New" w:hint="default"/>
      </w:rPr>
    </w:lvl>
    <w:lvl w:ilvl="8" w:tplc="FC78338E" w:tentative="1">
      <w:start w:val="1"/>
      <w:numFmt w:val="bullet"/>
      <w:lvlText w:val=""/>
      <w:lvlJc w:val="left"/>
      <w:pPr>
        <w:ind w:left="6480" w:hanging="360"/>
      </w:pPr>
      <w:rPr>
        <w:rFonts w:ascii="Wingdings" w:hAnsi="Wingdings" w:hint="default"/>
      </w:rPr>
    </w:lvl>
  </w:abstractNum>
  <w:abstractNum w:abstractNumId="24" w15:restartNumberingAfterBreak="0">
    <w:nsid w:val="2F7A135A"/>
    <w:multiLevelType w:val="hybridMultilevel"/>
    <w:tmpl w:val="2EFA86A0"/>
    <w:lvl w:ilvl="0" w:tplc="79AC234C">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DEAE82">
      <w:start w:val="1"/>
      <w:numFmt w:val="bullet"/>
      <w:lvlText w:val="o"/>
      <w:lvlJc w:val="left"/>
      <w:pPr>
        <w:ind w:left="1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989DA2">
      <w:start w:val="1"/>
      <w:numFmt w:val="bullet"/>
      <w:lvlText w:val="▪"/>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841050">
      <w:start w:val="1"/>
      <w:numFmt w:val="bullet"/>
      <w:lvlText w:val="•"/>
      <w:lvlJc w:val="left"/>
      <w:pPr>
        <w:ind w:left="2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1E8590">
      <w:start w:val="1"/>
      <w:numFmt w:val="bullet"/>
      <w:lvlText w:val="o"/>
      <w:lvlJc w:val="left"/>
      <w:pPr>
        <w:ind w:left="3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84E3A0">
      <w:start w:val="1"/>
      <w:numFmt w:val="bullet"/>
      <w:lvlText w:val="▪"/>
      <w:lvlJc w:val="left"/>
      <w:pPr>
        <w:ind w:left="4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F4A910">
      <w:start w:val="1"/>
      <w:numFmt w:val="bullet"/>
      <w:lvlText w:val="•"/>
      <w:lvlJc w:val="left"/>
      <w:pPr>
        <w:ind w:left="4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50AB2C">
      <w:start w:val="1"/>
      <w:numFmt w:val="bullet"/>
      <w:lvlText w:val="o"/>
      <w:lvlJc w:val="left"/>
      <w:pPr>
        <w:ind w:left="5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AA8480">
      <w:start w:val="1"/>
      <w:numFmt w:val="bullet"/>
      <w:lvlText w:val="▪"/>
      <w:lvlJc w:val="left"/>
      <w:pPr>
        <w:ind w:left="6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48921C5"/>
    <w:multiLevelType w:val="hybridMultilevel"/>
    <w:tmpl w:val="8C18DCD8"/>
    <w:lvl w:ilvl="0" w:tplc="46909554">
      <w:start w:val="1"/>
      <w:numFmt w:val="bullet"/>
      <w:lvlText w:val=""/>
      <w:lvlJc w:val="left"/>
      <w:pPr>
        <w:ind w:left="1132" w:hanging="360"/>
      </w:pPr>
      <w:rPr>
        <w:rFonts w:ascii="Symbol" w:hAnsi="Symbol" w:hint="default"/>
      </w:rPr>
    </w:lvl>
    <w:lvl w:ilvl="1" w:tplc="5C688350" w:tentative="1">
      <w:start w:val="1"/>
      <w:numFmt w:val="bullet"/>
      <w:lvlText w:val="o"/>
      <w:lvlJc w:val="left"/>
      <w:pPr>
        <w:ind w:left="1852" w:hanging="360"/>
      </w:pPr>
      <w:rPr>
        <w:rFonts w:ascii="Courier New" w:hAnsi="Courier New" w:cs="Courier New" w:hint="default"/>
      </w:rPr>
    </w:lvl>
    <w:lvl w:ilvl="2" w:tplc="09903BAA" w:tentative="1">
      <w:start w:val="1"/>
      <w:numFmt w:val="bullet"/>
      <w:lvlText w:val=""/>
      <w:lvlJc w:val="left"/>
      <w:pPr>
        <w:ind w:left="2572" w:hanging="360"/>
      </w:pPr>
      <w:rPr>
        <w:rFonts w:ascii="Wingdings" w:hAnsi="Wingdings" w:hint="default"/>
      </w:rPr>
    </w:lvl>
    <w:lvl w:ilvl="3" w:tplc="78420D50" w:tentative="1">
      <w:start w:val="1"/>
      <w:numFmt w:val="bullet"/>
      <w:lvlText w:val=""/>
      <w:lvlJc w:val="left"/>
      <w:pPr>
        <w:ind w:left="3292" w:hanging="360"/>
      </w:pPr>
      <w:rPr>
        <w:rFonts w:ascii="Symbol" w:hAnsi="Symbol" w:hint="default"/>
      </w:rPr>
    </w:lvl>
    <w:lvl w:ilvl="4" w:tplc="25661896" w:tentative="1">
      <w:start w:val="1"/>
      <w:numFmt w:val="bullet"/>
      <w:lvlText w:val="o"/>
      <w:lvlJc w:val="left"/>
      <w:pPr>
        <w:ind w:left="4012" w:hanging="360"/>
      </w:pPr>
      <w:rPr>
        <w:rFonts w:ascii="Courier New" w:hAnsi="Courier New" w:cs="Courier New" w:hint="default"/>
      </w:rPr>
    </w:lvl>
    <w:lvl w:ilvl="5" w:tplc="93AEE94A" w:tentative="1">
      <w:start w:val="1"/>
      <w:numFmt w:val="bullet"/>
      <w:lvlText w:val=""/>
      <w:lvlJc w:val="left"/>
      <w:pPr>
        <w:ind w:left="4732" w:hanging="360"/>
      </w:pPr>
      <w:rPr>
        <w:rFonts w:ascii="Wingdings" w:hAnsi="Wingdings" w:hint="default"/>
      </w:rPr>
    </w:lvl>
    <w:lvl w:ilvl="6" w:tplc="75B2A448" w:tentative="1">
      <w:start w:val="1"/>
      <w:numFmt w:val="bullet"/>
      <w:lvlText w:val=""/>
      <w:lvlJc w:val="left"/>
      <w:pPr>
        <w:ind w:left="5452" w:hanging="360"/>
      </w:pPr>
      <w:rPr>
        <w:rFonts w:ascii="Symbol" w:hAnsi="Symbol" w:hint="default"/>
      </w:rPr>
    </w:lvl>
    <w:lvl w:ilvl="7" w:tplc="0F86C332" w:tentative="1">
      <w:start w:val="1"/>
      <w:numFmt w:val="bullet"/>
      <w:lvlText w:val="o"/>
      <w:lvlJc w:val="left"/>
      <w:pPr>
        <w:ind w:left="6172" w:hanging="360"/>
      </w:pPr>
      <w:rPr>
        <w:rFonts w:ascii="Courier New" w:hAnsi="Courier New" w:cs="Courier New" w:hint="default"/>
      </w:rPr>
    </w:lvl>
    <w:lvl w:ilvl="8" w:tplc="CD62BF6A" w:tentative="1">
      <w:start w:val="1"/>
      <w:numFmt w:val="bullet"/>
      <w:lvlText w:val=""/>
      <w:lvlJc w:val="left"/>
      <w:pPr>
        <w:ind w:left="6892" w:hanging="360"/>
      </w:pPr>
      <w:rPr>
        <w:rFonts w:ascii="Wingdings" w:hAnsi="Wingdings" w:hint="default"/>
      </w:rPr>
    </w:lvl>
  </w:abstractNum>
  <w:abstractNum w:abstractNumId="26" w15:restartNumberingAfterBreak="0">
    <w:nsid w:val="39B33A07"/>
    <w:multiLevelType w:val="multilevel"/>
    <w:tmpl w:val="D674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AA7463C"/>
    <w:multiLevelType w:val="hybridMultilevel"/>
    <w:tmpl w:val="6FB04DF8"/>
    <w:lvl w:ilvl="0" w:tplc="71CC3132">
      <w:start w:val="1"/>
      <w:numFmt w:val="bullet"/>
      <w:lvlText w:val=""/>
      <w:lvlJc w:val="left"/>
      <w:pPr>
        <w:ind w:left="720" w:hanging="360"/>
      </w:pPr>
      <w:rPr>
        <w:rFonts w:ascii="Symbol" w:hAnsi="Symbol" w:hint="default"/>
      </w:rPr>
    </w:lvl>
    <w:lvl w:ilvl="1" w:tplc="A274BEC0" w:tentative="1">
      <w:start w:val="1"/>
      <w:numFmt w:val="bullet"/>
      <w:lvlText w:val="o"/>
      <w:lvlJc w:val="left"/>
      <w:pPr>
        <w:ind w:left="1440" w:hanging="360"/>
      </w:pPr>
      <w:rPr>
        <w:rFonts w:ascii="Courier New" w:hAnsi="Courier New" w:cs="Courier New" w:hint="default"/>
      </w:rPr>
    </w:lvl>
    <w:lvl w:ilvl="2" w:tplc="740C7C84" w:tentative="1">
      <w:start w:val="1"/>
      <w:numFmt w:val="bullet"/>
      <w:lvlText w:val=""/>
      <w:lvlJc w:val="left"/>
      <w:pPr>
        <w:ind w:left="2160" w:hanging="360"/>
      </w:pPr>
      <w:rPr>
        <w:rFonts w:ascii="Wingdings" w:hAnsi="Wingdings" w:hint="default"/>
      </w:rPr>
    </w:lvl>
    <w:lvl w:ilvl="3" w:tplc="64744B6E" w:tentative="1">
      <w:start w:val="1"/>
      <w:numFmt w:val="bullet"/>
      <w:lvlText w:val=""/>
      <w:lvlJc w:val="left"/>
      <w:pPr>
        <w:ind w:left="2880" w:hanging="360"/>
      </w:pPr>
      <w:rPr>
        <w:rFonts w:ascii="Symbol" w:hAnsi="Symbol" w:hint="default"/>
      </w:rPr>
    </w:lvl>
    <w:lvl w:ilvl="4" w:tplc="45D0939A" w:tentative="1">
      <w:start w:val="1"/>
      <w:numFmt w:val="bullet"/>
      <w:lvlText w:val="o"/>
      <w:lvlJc w:val="left"/>
      <w:pPr>
        <w:ind w:left="3600" w:hanging="360"/>
      </w:pPr>
      <w:rPr>
        <w:rFonts w:ascii="Courier New" w:hAnsi="Courier New" w:cs="Courier New" w:hint="default"/>
      </w:rPr>
    </w:lvl>
    <w:lvl w:ilvl="5" w:tplc="093E0580" w:tentative="1">
      <w:start w:val="1"/>
      <w:numFmt w:val="bullet"/>
      <w:lvlText w:val=""/>
      <w:lvlJc w:val="left"/>
      <w:pPr>
        <w:ind w:left="4320" w:hanging="360"/>
      </w:pPr>
      <w:rPr>
        <w:rFonts w:ascii="Wingdings" w:hAnsi="Wingdings" w:hint="default"/>
      </w:rPr>
    </w:lvl>
    <w:lvl w:ilvl="6" w:tplc="38A8E5D0" w:tentative="1">
      <w:start w:val="1"/>
      <w:numFmt w:val="bullet"/>
      <w:lvlText w:val=""/>
      <w:lvlJc w:val="left"/>
      <w:pPr>
        <w:ind w:left="5040" w:hanging="360"/>
      </w:pPr>
      <w:rPr>
        <w:rFonts w:ascii="Symbol" w:hAnsi="Symbol" w:hint="default"/>
      </w:rPr>
    </w:lvl>
    <w:lvl w:ilvl="7" w:tplc="EBEC45DE" w:tentative="1">
      <w:start w:val="1"/>
      <w:numFmt w:val="bullet"/>
      <w:lvlText w:val="o"/>
      <w:lvlJc w:val="left"/>
      <w:pPr>
        <w:ind w:left="5760" w:hanging="360"/>
      </w:pPr>
      <w:rPr>
        <w:rFonts w:ascii="Courier New" w:hAnsi="Courier New" w:cs="Courier New" w:hint="default"/>
      </w:rPr>
    </w:lvl>
    <w:lvl w:ilvl="8" w:tplc="D85E2504" w:tentative="1">
      <w:start w:val="1"/>
      <w:numFmt w:val="bullet"/>
      <w:lvlText w:val=""/>
      <w:lvlJc w:val="left"/>
      <w:pPr>
        <w:ind w:left="6480" w:hanging="360"/>
      </w:pPr>
      <w:rPr>
        <w:rFonts w:ascii="Wingdings" w:hAnsi="Wingdings" w:hint="default"/>
      </w:rPr>
    </w:lvl>
  </w:abstractNum>
  <w:abstractNum w:abstractNumId="28" w15:restartNumberingAfterBreak="0">
    <w:nsid w:val="3DF9498D"/>
    <w:multiLevelType w:val="hybridMultilevel"/>
    <w:tmpl w:val="FA043228"/>
    <w:lvl w:ilvl="0" w:tplc="5DC47E28">
      <w:start w:val="1"/>
      <w:numFmt w:val="bullet"/>
      <w:lvlText w:val=""/>
      <w:lvlJc w:val="left"/>
      <w:pPr>
        <w:ind w:left="1132" w:hanging="360"/>
      </w:pPr>
      <w:rPr>
        <w:rFonts w:ascii="Symbol" w:hAnsi="Symbol" w:hint="default"/>
      </w:rPr>
    </w:lvl>
    <w:lvl w:ilvl="1" w:tplc="2E586DE6" w:tentative="1">
      <w:start w:val="1"/>
      <w:numFmt w:val="bullet"/>
      <w:lvlText w:val="o"/>
      <w:lvlJc w:val="left"/>
      <w:pPr>
        <w:ind w:left="1852" w:hanging="360"/>
      </w:pPr>
      <w:rPr>
        <w:rFonts w:ascii="Courier New" w:hAnsi="Courier New" w:cs="Courier New" w:hint="default"/>
      </w:rPr>
    </w:lvl>
    <w:lvl w:ilvl="2" w:tplc="6FA0C5AE" w:tentative="1">
      <w:start w:val="1"/>
      <w:numFmt w:val="bullet"/>
      <w:lvlText w:val=""/>
      <w:lvlJc w:val="left"/>
      <w:pPr>
        <w:ind w:left="2572" w:hanging="360"/>
      </w:pPr>
      <w:rPr>
        <w:rFonts w:ascii="Wingdings" w:hAnsi="Wingdings" w:hint="default"/>
      </w:rPr>
    </w:lvl>
    <w:lvl w:ilvl="3" w:tplc="1D524570" w:tentative="1">
      <w:start w:val="1"/>
      <w:numFmt w:val="bullet"/>
      <w:lvlText w:val=""/>
      <w:lvlJc w:val="left"/>
      <w:pPr>
        <w:ind w:left="3292" w:hanging="360"/>
      </w:pPr>
      <w:rPr>
        <w:rFonts w:ascii="Symbol" w:hAnsi="Symbol" w:hint="default"/>
      </w:rPr>
    </w:lvl>
    <w:lvl w:ilvl="4" w:tplc="5D923850" w:tentative="1">
      <w:start w:val="1"/>
      <w:numFmt w:val="bullet"/>
      <w:lvlText w:val="o"/>
      <w:lvlJc w:val="left"/>
      <w:pPr>
        <w:ind w:left="4012" w:hanging="360"/>
      </w:pPr>
      <w:rPr>
        <w:rFonts w:ascii="Courier New" w:hAnsi="Courier New" w:cs="Courier New" w:hint="default"/>
      </w:rPr>
    </w:lvl>
    <w:lvl w:ilvl="5" w:tplc="D77C7136" w:tentative="1">
      <w:start w:val="1"/>
      <w:numFmt w:val="bullet"/>
      <w:lvlText w:val=""/>
      <w:lvlJc w:val="left"/>
      <w:pPr>
        <w:ind w:left="4732" w:hanging="360"/>
      </w:pPr>
      <w:rPr>
        <w:rFonts w:ascii="Wingdings" w:hAnsi="Wingdings" w:hint="default"/>
      </w:rPr>
    </w:lvl>
    <w:lvl w:ilvl="6" w:tplc="C326FC10" w:tentative="1">
      <w:start w:val="1"/>
      <w:numFmt w:val="bullet"/>
      <w:lvlText w:val=""/>
      <w:lvlJc w:val="left"/>
      <w:pPr>
        <w:ind w:left="5452" w:hanging="360"/>
      </w:pPr>
      <w:rPr>
        <w:rFonts w:ascii="Symbol" w:hAnsi="Symbol" w:hint="default"/>
      </w:rPr>
    </w:lvl>
    <w:lvl w:ilvl="7" w:tplc="A33E0DB6" w:tentative="1">
      <w:start w:val="1"/>
      <w:numFmt w:val="bullet"/>
      <w:lvlText w:val="o"/>
      <w:lvlJc w:val="left"/>
      <w:pPr>
        <w:ind w:left="6172" w:hanging="360"/>
      </w:pPr>
      <w:rPr>
        <w:rFonts w:ascii="Courier New" w:hAnsi="Courier New" w:cs="Courier New" w:hint="default"/>
      </w:rPr>
    </w:lvl>
    <w:lvl w:ilvl="8" w:tplc="645C91A8" w:tentative="1">
      <w:start w:val="1"/>
      <w:numFmt w:val="bullet"/>
      <w:lvlText w:val=""/>
      <w:lvlJc w:val="left"/>
      <w:pPr>
        <w:ind w:left="6892" w:hanging="360"/>
      </w:pPr>
      <w:rPr>
        <w:rFonts w:ascii="Wingdings" w:hAnsi="Wingdings" w:hint="default"/>
      </w:rPr>
    </w:lvl>
  </w:abstractNum>
  <w:abstractNum w:abstractNumId="29" w15:restartNumberingAfterBreak="0">
    <w:nsid w:val="3E172892"/>
    <w:multiLevelType w:val="hybridMultilevel"/>
    <w:tmpl w:val="491E8398"/>
    <w:lvl w:ilvl="0" w:tplc="9CE0E2C8">
      <w:start w:val="1"/>
      <w:numFmt w:val="bullet"/>
      <w:lvlText w:val=""/>
      <w:lvlJc w:val="left"/>
      <w:pPr>
        <w:ind w:left="1080" w:hanging="360"/>
      </w:pPr>
      <w:rPr>
        <w:rFonts w:ascii="Symbol" w:hAnsi="Symbol" w:hint="default"/>
      </w:rPr>
    </w:lvl>
    <w:lvl w:ilvl="1" w:tplc="B24A2F42" w:tentative="1">
      <w:start w:val="1"/>
      <w:numFmt w:val="bullet"/>
      <w:lvlText w:val="o"/>
      <w:lvlJc w:val="left"/>
      <w:pPr>
        <w:ind w:left="1800" w:hanging="360"/>
      </w:pPr>
      <w:rPr>
        <w:rFonts w:ascii="Courier New" w:hAnsi="Courier New" w:cs="Courier New" w:hint="default"/>
      </w:rPr>
    </w:lvl>
    <w:lvl w:ilvl="2" w:tplc="780AA0C2" w:tentative="1">
      <w:start w:val="1"/>
      <w:numFmt w:val="bullet"/>
      <w:lvlText w:val=""/>
      <w:lvlJc w:val="left"/>
      <w:pPr>
        <w:ind w:left="2520" w:hanging="360"/>
      </w:pPr>
      <w:rPr>
        <w:rFonts w:ascii="Wingdings" w:hAnsi="Wingdings" w:hint="default"/>
      </w:rPr>
    </w:lvl>
    <w:lvl w:ilvl="3" w:tplc="B114D530" w:tentative="1">
      <w:start w:val="1"/>
      <w:numFmt w:val="bullet"/>
      <w:lvlText w:val=""/>
      <w:lvlJc w:val="left"/>
      <w:pPr>
        <w:ind w:left="3240" w:hanging="360"/>
      </w:pPr>
      <w:rPr>
        <w:rFonts w:ascii="Symbol" w:hAnsi="Symbol" w:hint="default"/>
      </w:rPr>
    </w:lvl>
    <w:lvl w:ilvl="4" w:tplc="33083830" w:tentative="1">
      <w:start w:val="1"/>
      <w:numFmt w:val="bullet"/>
      <w:lvlText w:val="o"/>
      <w:lvlJc w:val="left"/>
      <w:pPr>
        <w:ind w:left="3960" w:hanging="360"/>
      </w:pPr>
      <w:rPr>
        <w:rFonts w:ascii="Courier New" w:hAnsi="Courier New" w:cs="Courier New" w:hint="default"/>
      </w:rPr>
    </w:lvl>
    <w:lvl w:ilvl="5" w:tplc="EB68BD0A" w:tentative="1">
      <w:start w:val="1"/>
      <w:numFmt w:val="bullet"/>
      <w:lvlText w:val=""/>
      <w:lvlJc w:val="left"/>
      <w:pPr>
        <w:ind w:left="4680" w:hanging="360"/>
      </w:pPr>
      <w:rPr>
        <w:rFonts w:ascii="Wingdings" w:hAnsi="Wingdings" w:hint="default"/>
      </w:rPr>
    </w:lvl>
    <w:lvl w:ilvl="6" w:tplc="BD921168" w:tentative="1">
      <w:start w:val="1"/>
      <w:numFmt w:val="bullet"/>
      <w:lvlText w:val=""/>
      <w:lvlJc w:val="left"/>
      <w:pPr>
        <w:ind w:left="5400" w:hanging="360"/>
      </w:pPr>
      <w:rPr>
        <w:rFonts w:ascii="Symbol" w:hAnsi="Symbol" w:hint="default"/>
      </w:rPr>
    </w:lvl>
    <w:lvl w:ilvl="7" w:tplc="400A35B4" w:tentative="1">
      <w:start w:val="1"/>
      <w:numFmt w:val="bullet"/>
      <w:lvlText w:val="o"/>
      <w:lvlJc w:val="left"/>
      <w:pPr>
        <w:ind w:left="6120" w:hanging="360"/>
      </w:pPr>
      <w:rPr>
        <w:rFonts w:ascii="Courier New" w:hAnsi="Courier New" w:cs="Courier New" w:hint="default"/>
      </w:rPr>
    </w:lvl>
    <w:lvl w:ilvl="8" w:tplc="9B549468" w:tentative="1">
      <w:start w:val="1"/>
      <w:numFmt w:val="bullet"/>
      <w:lvlText w:val=""/>
      <w:lvlJc w:val="left"/>
      <w:pPr>
        <w:ind w:left="6840" w:hanging="360"/>
      </w:pPr>
      <w:rPr>
        <w:rFonts w:ascii="Wingdings" w:hAnsi="Wingdings" w:hint="default"/>
      </w:rPr>
    </w:lvl>
  </w:abstractNum>
  <w:abstractNum w:abstractNumId="30" w15:restartNumberingAfterBreak="0">
    <w:nsid w:val="3E1E4FBE"/>
    <w:multiLevelType w:val="hybridMultilevel"/>
    <w:tmpl w:val="E9DE6ECC"/>
    <w:lvl w:ilvl="0" w:tplc="C0B8E4C2">
      <w:start w:val="1"/>
      <w:numFmt w:val="bullet"/>
      <w:lvlText w:val=""/>
      <w:lvlJc w:val="left"/>
      <w:pPr>
        <w:ind w:left="1146" w:hanging="360"/>
      </w:pPr>
      <w:rPr>
        <w:rFonts w:ascii="Symbol" w:hAnsi="Symbol" w:hint="default"/>
      </w:rPr>
    </w:lvl>
    <w:lvl w:ilvl="1" w:tplc="8918C5AA">
      <w:start w:val="1"/>
      <w:numFmt w:val="bullet"/>
      <w:lvlText w:val="o"/>
      <w:lvlJc w:val="left"/>
      <w:pPr>
        <w:ind w:left="1866" w:hanging="360"/>
      </w:pPr>
      <w:rPr>
        <w:rFonts w:ascii="Courier New" w:hAnsi="Courier New" w:cs="Courier New" w:hint="default"/>
      </w:rPr>
    </w:lvl>
    <w:lvl w:ilvl="2" w:tplc="873219D2" w:tentative="1">
      <w:start w:val="1"/>
      <w:numFmt w:val="bullet"/>
      <w:lvlText w:val=""/>
      <w:lvlJc w:val="left"/>
      <w:pPr>
        <w:ind w:left="2586" w:hanging="360"/>
      </w:pPr>
      <w:rPr>
        <w:rFonts w:ascii="Wingdings" w:hAnsi="Wingdings" w:hint="default"/>
      </w:rPr>
    </w:lvl>
    <w:lvl w:ilvl="3" w:tplc="15164A7A" w:tentative="1">
      <w:start w:val="1"/>
      <w:numFmt w:val="bullet"/>
      <w:lvlText w:val=""/>
      <w:lvlJc w:val="left"/>
      <w:pPr>
        <w:ind w:left="3306" w:hanging="360"/>
      </w:pPr>
      <w:rPr>
        <w:rFonts w:ascii="Symbol" w:hAnsi="Symbol" w:hint="default"/>
      </w:rPr>
    </w:lvl>
    <w:lvl w:ilvl="4" w:tplc="7CB80D3E" w:tentative="1">
      <w:start w:val="1"/>
      <w:numFmt w:val="bullet"/>
      <w:lvlText w:val="o"/>
      <w:lvlJc w:val="left"/>
      <w:pPr>
        <w:ind w:left="4026" w:hanging="360"/>
      </w:pPr>
      <w:rPr>
        <w:rFonts w:ascii="Courier New" w:hAnsi="Courier New" w:cs="Courier New" w:hint="default"/>
      </w:rPr>
    </w:lvl>
    <w:lvl w:ilvl="5" w:tplc="7FECF112" w:tentative="1">
      <w:start w:val="1"/>
      <w:numFmt w:val="bullet"/>
      <w:lvlText w:val=""/>
      <w:lvlJc w:val="left"/>
      <w:pPr>
        <w:ind w:left="4746" w:hanging="360"/>
      </w:pPr>
      <w:rPr>
        <w:rFonts w:ascii="Wingdings" w:hAnsi="Wingdings" w:hint="default"/>
      </w:rPr>
    </w:lvl>
    <w:lvl w:ilvl="6" w:tplc="F5E60788" w:tentative="1">
      <w:start w:val="1"/>
      <w:numFmt w:val="bullet"/>
      <w:lvlText w:val=""/>
      <w:lvlJc w:val="left"/>
      <w:pPr>
        <w:ind w:left="5466" w:hanging="360"/>
      </w:pPr>
      <w:rPr>
        <w:rFonts w:ascii="Symbol" w:hAnsi="Symbol" w:hint="default"/>
      </w:rPr>
    </w:lvl>
    <w:lvl w:ilvl="7" w:tplc="4E8A9648" w:tentative="1">
      <w:start w:val="1"/>
      <w:numFmt w:val="bullet"/>
      <w:lvlText w:val="o"/>
      <w:lvlJc w:val="left"/>
      <w:pPr>
        <w:ind w:left="6186" w:hanging="360"/>
      </w:pPr>
      <w:rPr>
        <w:rFonts w:ascii="Courier New" w:hAnsi="Courier New" w:cs="Courier New" w:hint="default"/>
      </w:rPr>
    </w:lvl>
    <w:lvl w:ilvl="8" w:tplc="BE205DFA" w:tentative="1">
      <w:start w:val="1"/>
      <w:numFmt w:val="bullet"/>
      <w:lvlText w:val=""/>
      <w:lvlJc w:val="left"/>
      <w:pPr>
        <w:ind w:left="6906" w:hanging="360"/>
      </w:pPr>
      <w:rPr>
        <w:rFonts w:ascii="Wingdings" w:hAnsi="Wingdings" w:hint="default"/>
      </w:rPr>
    </w:lvl>
  </w:abstractNum>
  <w:abstractNum w:abstractNumId="31" w15:restartNumberingAfterBreak="0">
    <w:nsid w:val="3EF21A80"/>
    <w:multiLevelType w:val="hybridMultilevel"/>
    <w:tmpl w:val="A8DA6442"/>
    <w:lvl w:ilvl="0" w:tplc="F5EA990C">
      <w:start w:val="1"/>
      <w:numFmt w:val="bullet"/>
      <w:lvlText w:val=""/>
      <w:lvlJc w:val="left"/>
      <w:pPr>
        <w:ind w:left="1132" w:hanging="360"/>
      </w:pPr>
      <w:rPr>
        <w:rFonts w:ascii="Symbol" w:hAnsi="Symbol" w:hint="default"/>
      </w:rPr>
    </w:lvl>
    <w:lvl w:ilvl="1" w:tplc="D07259B6" w:tentative="1">
      <w:start w:val="1"/>
      <w:numFmt w:val="bullet"/>
      <w:lvlText w:val="o"/>
      <w:lvlJc w:val="left"/>
      <w:pPr>
        <w:ind w:left="1852" w:hanging="360"/>
      </w:pPr>
      <w:rPr>
        <w:rFonts w:ascii="Courier New" w:hAnsi="Courier New" w:cs="Courier New" w:hint="default"/>
      </w:rPr>
    </w:lvl>
    <w:lvl w:ilvl="2" w:tplc="1384F7C6" w:tentative="1">
      <w:start w:val="1"/>
      <w:numFmt w:val="bullet"/>
      <w:lvlText w:val=""/>
      <w:lvlJc w:val="left"/>
      <w:pPr>
        <w:ind w:left="2572" w:hanging="360"/>
      </w:pPr>
      <w:rPr>
        <w:rFonts w:ascii="Wingdings" w:hAnsi="Wingdings" w:hint="default"/>
      </w:rPr>
    </w:lvl>
    <w:lvl w:ilvl="3" w:tplc="1B444256" w:tentative="1">
      <w:start w:val="1"/>
      <w:numFmt w:val="bullet"/>
      <w:lvlText w:val=""/>
      <w:lvlJc w:val="left"/>
      <w:pPr>
        <w:ind w:left="3292" w:hanging="360"/>
      </w:pPr>
      <w:rPr>
        <w:rFonts w:ascii="Symbol" w:hAnsi="Symbol" w:hint="default"/>
      </w:rPr>
    </w:lvl>
    <w:lvl w:ilvl="4" w:tplc="48F65AF0" w:tentative="1">
      <w:start w:val="1"/>
      <w:numFmt w:val="bullet"/>
      <w:lvlText w:val="o"/>
      <w:lvlJc w:val="left"/>
      <w:pPr>
        <w:ind w:left="4012" w:hanging="360"/>
      </w:pPr>
      <w:rPr>
        <w:rFonts w:ascii="Courier New" w:hAnsi="Courier New" w:cs="Courier New" w:hint="default"/>
      </w:rPr>
    </w:lvl>
    <w:lvl w:ilvl="5" w:tplc="077ED4AE" w:tentative="1">
      <w:start w:val="1"/>
      <w:numFmt w:val="bullet"/>
      <w:lvlText w:val=""/>
      <w:lvlJc w:val="left"/>
      <w:pPr>
        <w:ind w:left="4732" w:hanging="360"/>
      </w:pPr>
      <w:rPr>
        <w:rFonts w:ascii="Wingdings" w:hAnsi="Wingdings" w:hint="default"/>
      </w:rPr>
    </w:lvl>
    <w:lvl w:ilvl="6" w:tplc="B85E6FC4" w:tentative="1">
      <w:start w:val="1"/>
      <w:numFmt w:val="bullet"/>
      <w:lvlText w:val=""/>
      <w:lvlJc w:val="left"/>
      <w:pPr>
        <w:ind w:left="5452" w:hanging="360"/>
      </w:pPr>
      <w:rPr>
        <w:rFonts w:ascii="Symbol" w:hAnsi="Symbol" w:hint="default"/>
      </w:rPr>
    </w:lvl>
    <w:lvl w:ilvl="7" w:tplc="464C435E" w:tentative="1">
      <w:start w:val="1"/>
      <w:numFmt w:val="bullet"/>
      <w:lvlText w:val="o"/>
      <w:lvlJc w:val="left"/>
      <w:pPr>
        <w:ind w:left="6172" w:hanging="360"/>
      </w:pPr>
      <w:rPr>
        <w:rFonts w:ascii="Courier New" w:hAnsi="Courier New" w:cs="Courier New" w:hint="default"/>
      </w:rPr>
    </w:lvl>
    <w:lvl w:ilvl="8" w:tplc="FF028D46" w:tentative="1">
      <w:start w:val="1"/>
      <w:numFmt w:val="bullet"/>
      <w:lvlText w:val=""/>
      <w:lvlJc w:val="left"/>
      <w:pPr>
        <w:ind w:left="6892" w:hanging="360"/>
      </w:pPr>
      <w:rPr>
        <w:rFonts w:ascii="Wingdings" w:hAnsi="Wingdings" w:hint="default"/>
      </w:rPr>
    </w:lvl>
  </w:abstractNum>
  <w:abstractNum w:abstractNumId="32" w15:restartNumberingAfterBreak="0">
    <w:nsid w:val="3FAC723A"/>
    <w:multiLevelType w:val="hybridMultilevel"/>
    <w:tmpl w:val="C690210A"/>
    <w:lvl w:ilvl="0" w:tplc="FE5A5320">
      <w:start w:val="1"/>
      <w:numFmt w:val="bullet"/>
      <w:lvlText w:val="▪"/>
      <w:lvlJc w:val="left"/>
      <w:pPr>
        <w:ind w:left="4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D867130">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9C45C32">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666B116">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8B000D2">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8F2AEA8">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2B6E5B8">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562EA90">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324461A">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FC07877"/>
    <w:multiLevelType w:val="hybridMultilevel"/>
    <w:tmpl w:val="64EC28C2"/>
    <w:lvl w:ilvl="0" w:tplc="46823C0C">
      <w:start w:val="1"/>
      <w:numFmt w:val="bullet"/>
      <w:lvlText w:val=""/>
      <w:lvlJc w:val="left"/>
      <w:pPr>
        <w:ind w:left="1236" w:hanging="360"/>
      </w:pPr>
      <w:rPr>
        <w:rFonts w:ascii="Symbol" w:hAnsi="Symbol" w:hint="default"/>
      </w:rPr>
    </w:lvl>
    <w:lvl w:ilvl="1" w:tplc="E31C2384" w:tentative="1">
      <w:start w:val="1"/>
      <w:numFmt w:val="bullet"/>
      <w:lvlText w:val="o"/>
      <w:lvlJc w:val="left"/>
      <w:pPr>
        <w:ind w:left="1956" w:hanging="360"/>
      </w:pPr>
      <w:rPr>
        <w:rFonts w:ascii="Courier New" w:hAnsi="Courier New" w:cs="Courier New" w:hint="default"/>
      </w:rPr>
    </w:lvl>
    <w:lvl w:ilvl="2" w:tplc="D382D3C0" w:tentative="1">
      <w:start w:val="1"/>
      <w:numFmt w:val="bullet"/>
      <w:lvlText w:val=""/>
      <w:lvlJc w:val="left"/>
      <w:pPr>
        <w:ind w:left="2676" w:hanging="360"/>
      </w:pPr>
      <w:rPr>
        <w:rFonts w:ascii="Wingdings" w:hAnsi="Wingdings" w:hint="default"/>
      </w:rPr>
    </w:lvl>
    <w:lvl w:ilvl="3" w:tplc="21F06BE0" w:tentative="1">
      <w:start w:val="1"/>
      <w:numFmt w:val="bullet"/>
      <w:lvlText w:val=""/>
      <w:lvlJc w:val="left"/>
      <w:pPr>
        <w:ind w:left="3396" w:hanging="360"/>
      </w:pPr>
      <w:rPr>
        <w:rFonts w:ascii="Symbol" w:hAnsi="Symbol" w:hint="default"/>
      </w:rPr>
    </w:lvl>
    <w:lvl w:ilvl="4" w:tplc="E95631A8" w:tentative="1">
      <w:start w:val="1"/>
      <w:numFmt w:val="bullet"/>
      <w:lvlText w:val="o"/>
      <w:lvlJc w:val="left"/>
      <w:pPr>
        <w:ind w:left="4116" w:hanging="360"/>
      </w:pPr>
      <w:rPr>
        <w:rFonts w:ascii="Courier New" w:hAnsi="Courier New" w:cs="Courier New" w:hint="default"/>
      </w:rPr>
    </w:lvl>
    <w:lvl w:ilvl="5" w:tplc="3F8C3680" w:tentative="1">
      <w:start w:val="1"/>
      <w:numFmt w:val="bullet"/>
      <w:lvlText w:val=""/>
      <w:lvlJc w:val="left"/>
      <w:pPr>
        <w:ind w:left="4836" w:hanging="360"/>
      </w:pPr>
      <w:rPr>
        <w:rFonts w:ascii="Wingdings" w:hAnsi="Wingdings" w:hint="default"/>
      </w:rPr>
    </w:lvl>
    <w:lvl w:ilvl="6" w:tplc="24E6022C" w:tentative="1">
      <w:start w:val="1"/>
      <w:numFmt w:val="bullet"/>
      <w:lvlText w:val=""/>
      <w:lvlJc w:val="left"/>
      <w:pPr>
        <w:ind w:left="5556" w:hanging="360"/>
      </w:pPr>
      <w:rPr>
        <w:rFonts w:ascii="Symbol" w:hAnsi="Symbol" w:hint="default"/>
      </w:rPr>
    </w:lvl>
    <w:lvl w:ilvl="7" w:tplc="C4D83044" w:tentative="1">
      <w:start w:val="1"/>
      <w:numFmt w:val="bullet"/>
      <w:lvlText w:val="o"/>
      <w:lvlJc w:val="left"/>
      <w:pPr>
        <w:ind w:left="6276" w:hanging="360"/>
      </w:pPr>
      <w:rPr>
        <w:rFonts w:ascii="Courier New" w:hAnsi="Courier New" w:cs="Courier New" w:hint="default"/>
      </w:rPr>
    </w:lvl>
    <w:lvl w:ilvl="8" w:tplc="0DA008F4" w:tentative="1">
      <w:start w:val="1"/>
      <w:numFmt w:val="bullet"/>
      <w:lvlText w:val=""/>
      <w:lvlJc w:val="left"/>
      <w:pPr>
        <w:ind w:left="6996" w:hanging="360"/>
      </w:pPr>
      <w:rPr>
        <w:rFonts w:ascii="Wingdings" w:hAnsi="Wingdings" w:hint="default"/>
      </w:rPr>
    </w:lvl>
  </w:abstractNum>
  <w:abstractNum w:abstractNumId="34" w15:restartNumberingAfterBreak="0">
    <w:nsid w:val="4012382F"/>
    <w:multiLevelType w:val="hybridMultilevel"/>
    <w:tmpl w:val="4D146182"/>
    <w:lvl w:ilvl="0" w:tplc="DC9C01A6">
      <w:start w:val="1"/>
      <w:numFmt w:val="lowerLetter"/>
      <w:lvlText w:val="%1)"/>
      <w:lvlJc w:val="left"/>
      <w:pPr>
        <w:ind w:left="2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AC1298">
      <w:start w:val="1"/>
      <w:numFmt w:val="bullet"/>
      <w:lvlText w:val="▪"/>
      <w:lvlJc w:val="left"/>
      <w:pPr>
        <w:ind w:left="3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0103444">
      <w:start w:val="1"/>
      <w:numFmt w:val="bullet"/>
      <w:lvlText w:val="▪"/>
      <w:lvlJc w:val="left"/>
      <w:pPr>
        <w:ind w:left="34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BCC007C">
      <w:start w:val="1"/>
      <w:numFmt w:val="bullet"/>
      <w:lvlText w:val="•"/>
      <w:lvlJc w:val="left"/>
      <w:pPr>
        <w:ind w:left="42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CA463F2">
      <w:start w:val="1"/>
      <w:numFmt w:val="bullet"/>
      <w:lvlText w:val="o"/>
      <w:lvlJc w:val="left"/>
      <w:pPr>
        <w:ind w:left="49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F8CC454">
      <w:start w:val="1"/>
      <w:numFmt w:val="bullet"/>
      <w:lvlText w:val="▪"/>
      <w:lvlJc w:val="left"/>
      <w:pPr>
        <w:ind w:left="56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C32D636">
      <w:start w:val="1"/>
      <w:numFmt w:val="bullet"/>
      <w:lvlText w:val="•"/>
      <w:lvlJc w:val="left"/>
      <w:pPr>
        <w:ind w:left="63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E0234AA">
      <w:start w:val="1"/>
      <w:numFmt w:val="bullet"/>
      <w:lvlText w:val="o"/>
      <w:lvlJc w:val="left"/>
      <w:pPr>
        <w:ind w:left="70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53040DA">
      <w:start w:val="1"/>
      <w:numFmt w:val="bullet"/>
      <w:lvlText w:val="▪"/>
      <w:lvlJc w:val="left"/>
      <w:pPr>
        <w:ind w:left="78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3253130"/>
    <w:multiLevelType w:val="hybridMultilevel"/>
    <w:tmpl w:val="5186160A"/>
    <w:lvl w:ilvl="0" w:tplc="4D38EFA8">
      <w:start w:val="1"/>
      <w:numFmt w:val="bullet"/>
      <w:lvlText w:val=""/>
      <w:lvlJc w:val="left"/>
      <w:pPr>
        <w:ind w:left="1080" w:hanging="360"/>
      </w:pPr>
      <w:rPr>
        <w:rFonts w:ascii="Symbol" w:hAnsi="Symbol" w:hint="default"/>
      </w:rPr>
    </w:lvl>
    <w:lvl w:ilvl="1" w:tplc="BCA23F0C" w:tentative="1">
      <w:start w:val="1"/>
      <w:numFmt w:val="bullet"/>
      <w:lvlText w:val="o"/>
      <w:lvlJc w:val="left"/>
      <w:pPr>
        <w:ind w:left="1800" w:hanging="360"/>
      </w:pPr>
      <w:rPr>
        <w:rFonts w:ascii="Courier New" w:hAnsi="Courier New" w:cs="Courier New" w:hint="default"/>
      </w:rPr>
    </w:lvl>
    <w:lvl w:ilvl="2" w:tplc="4324342C" w:tentative="1">
      <w:start w:val="1"/>
      <w:numFmt w:val="bullet"/>
      <w:lvlText w:val=""/>
      <w:lvlJc w:val="left"/>
      <w:pPr>
        <w:ind w:left="2520" w:hanging="360"/>
      </w:pPr>
      <w:rPr>
        <w:rFonts w:ascii="Wingdings" w:hAnsi="Wingdings" w:hint="default"/>
      </w:rPr>
    </w:lvl>
    <w:lvl w:ilvl="3" w:tplc="F2C8AC6E" w:tentative="1">
      <w:start w:val="1"/>
      <w:numFmt w:val="bullet"/>
      <w:lvlText w:val=""/>
      <w:lvlJc w:val="left"/>
      <w:pPr>
        <w:ind w:left="3240" w:hanging="360"/>
      </w:pPr>
      <w:rPr>
        <w:rFonts w:ascii="Symbol" w:hAnsi="Symbol" w:hint="default"/>
      </w:rPr>
    </w:lvl>
    <w:lvl w:ilvl="4" w:tplc="8A042D7A" w:tentative="1">
      <w:start w:val="1"/>
      <w:numFmt w:val="bullet"/>
      <w:lvlText w:val="o"/>
      <w:lvlJc w:val="left"/>
      <w:pPr>
        <w:ind w:left="3960" w:hanging="360"/>
      </w:pPr>
      <w:rPr>
        <w:rFonts w:ascii="Courier New" w:hAnsi="Courier New" w:cs="Courier New" w:hint="default"/>
      </w:rPr>
    </w:lvl>
    <w:lvl w:ilvl="5" w:tplc="14CA0A26" w:tentative="1">
      <w:start w:val="1"/>
      <w:numFmt w:val="bullet"/>
      <w:lvlText w:val=""/>
      <w:lvlJc w:val="left"/>
      <w:pPr>
        <w:ind w:left="4680" w:hanging="360"/>
      </w:pPr>
      <w:rPr>
        <w:rFonts w:ascii="Wingdings" w:hAnsi="Wingdings" w:hint="default"/>
      </w:rPr>
    </w:lvl>
    <w:lvl w:ilvl="6" w:tplc="AF7E0EFE" w:tentative="1">
      <w:start w:val="1"/>
      <w:numFmt w:val="bullet"/>
      <w:lvlText w:val=""/>
      <w:lvlJc w:val="left"/>
      <w:pPr>
        <w:ind w:left="5400" w:hanging="360"/>
      </w:pPr>
      <w:rPr>
        <w:rFonts w:ascii="Symbol" w:hAnsi="Symbol" w:hint="default"/>
      </w:rPr>
    </w:lvl>
    <w:lvl w:ilvl="7" w:tplc="8A30B5D2" w:tentative="1">
      <w:start w:val="1"/>
      <w:numFmt w:val="bullet"/>
      <w:lvlText w:val="o"/>
      <w:lvlJc w:val="left"/>
      <w:pPr>
        <w:ind w:left="6120" w:hanging="360"/>
      </w:pPr>
      <w:rPr>
        <w:rFonts w:ascii="Courier New" w:hAnsi="Courier New" w:cs="Courier New" w:hint="default"/>
      </w:rPr>
    </w:lvl>
    <w:lvl w:ilvl="8" w:tplc="C616C42E" w:tentative="1">
      <w:start w:val="1"/>
      <w:numFmt w:val="bullet"/>
      <w:lvlText w:val=""/>
      <w:lvlJc w:val="left"/>
      <w:pPr>
        <w:ind w:left="6840" w:hanging="360"/>
      </w:pPr>
      <w:rPr>
        <w:rFonts w:ascii="Wingdings" w:hAnsi="Wingdings" w:hint="default"/>
      </w:rPr>
    </w:lvl>
  </w:abstractNum>
  <w:abstractNum w:abstractNumId="36" w15:restartNumberingAfterBreak="0">
    <w:nsid w:val="4486149B"/>
    <w:multiLevelType w:val="hybridMultilevel"/>
    <w:tmpl w:val="63FC3B88"/>
    <w:lvl w:ilvl="0" w:tplc="F138B998">
      <w:start w:val="1"/>
      <w:numFmt w:val="bullet"/>
      <w:lvlText w:val=""/>
      <w:lvlJc w:val="left"/>
      <w:pPr>
        <w:ind w:left="1132" w:hanging="360"/>
      </w:pPr>
      <w:rPr>
        <w:rFonts w:ascii="Symbol" w:hAnsi="Symbol" w:hint="default"/>
      </w:rPr>
    </w:lvl>
    <w:lvl w:ilvl="1" w:tplc="8A02E3CC" w:tentative="1">
      <w:start w:val="1"/>
      <w:numFmt w:val="bullet"/>
      <w:lvlText w:val="o"/>
      <w:lvlJc w:val="left"/>
      <w:pPr>
        <w:ind w:left="1852" w:hanging="360"/>
      </w:pPr>
      <w:rPr>
        <w:rFonts w:ascii="Courier New" w:hAnsi="Courier New" w:cs="Courier New" w:hint="default"/>
      </w:rPr>
    </w:lvl>
    <w:lvl w:ilvl="2" w:tplc="9580E75E" w:tentative="1">
      <w:start w:val="1"/>
      <w:numFmt w:val="bullet"/>
      <w:lvlText w:val=""/>
      <w:lvlJc w:val="left"/>
      <w:pPr>
        <w:ind w:left="2572" w:hanging="360"/>
      </w:pPr>
      <w:rPr>
        <w:rFonts w:ascii="Wingdings" w:hAnsi="Wingdings" w:hint="default"/>
      </w:rPr>
    </w:lvl>
    <w:lvl w:ilvl="3" w:tplc="877412BA" w:tentative="1">
      <w:start w:val="1"/>
      <w:numFmt w:val="bullet"/>
      <w:lvlText w:val=""/>
      <w:lvlJc w:val="left"/>
      <w:pPr>
        <w:ind w:left="3292" w:hanging="360"/>
      </w:pPr>
      <w:rPr>
        <w:rFonts w:ascii="Symbol" w:hAnsi="Symbol" w:hint="default"/>
      </w:rPr>
    </w:lvl>
    <w:lvl w:ilvl="4" w:tplc="BF4685AC" w:tentative="1">
      <w:start w:val="1"/>
      <w:numFmt w:val="bullet"/>
      <w:lvlText w:val="o"/>
      <w:lvlJc w:val="left"/>
      <w:pPr>
        <w:ind w:left="4012" w:hanging="360"/>
      </w:pPr>
      <w:rPr>
        <w:rFonts w:ascii="Courier New" w:hAnsi="Courier New" w:cs="Courier New" w:hint="default"/>
      </w:rPr>
    </w:lvl>
    <w:lvl w:ilvl="5" w:tplc="7A964320" w:tentative="1">
      <w:start w:val="1"/>
      <w:numFmt w:val="bullet"/>
      <w:lvlText w:val=""/>
      <w:lvlJc w:val="left"/>
      <w:pPr>
        <w:ind w:left="4732" w:hanging="360"/>
      </w:pPr>
      <w:rPr>
        <w:rFonts w:ascii="Wingdings" w:hAnsi="Wingdings" w:hint="default"/>
      </w:rPr>
    </w:lvl>
    <w:lvl w:ilvl="6" w:tplc="6FFA68E6" w:tentative="1">
      <w:start w:val="1"/>
      <w:numFmt w:val="bullet"/>
      <w:lvlText w:val=""/>
      <w:lvlJc w:val="left"/>
      <w:pPr>
        <w:ind w:left="5452" w:hanging="360"/>
      </w:pPr>
      <w:rPr>
        <w:rFonts w:ascii="Symbol" w:hAnsi="Symbol" w:hint="default"/>
      </w:rPr>
    </w:lvl>
    <w:lvl w:ilvl="7" w:tplc="DA7AF522" w:tentative="1">
      <w:start w:val="1"/>
      <w:numFmt w:val="bullet"/>
      <w:lvlText w:val="o"/>
      <w:lvlJc w:val="left"/>
      <w:pPr>
        <w:ind w:left="6172" w:hanging="360"/>
      </w:pPr>
      <w:rPr>
        <w:rFonts w:ascii="Courier New" w:hAnsi="Courier New" w:cs="Courier New" w:hint="default"/>
      </w:rPr>
    </w:lvl>
    <w:lvl w:ilvl="8" w:tplc="C06A4752" w:tentative="1">
      <w:start w:val="1"/>
      <w:numFmt w:val="bullet"/>
      <w:lvlText w:val=""/>
      <w:lvlJc w:val="left"/>
      <w:pPr>
        <w:ind w:left="6892" w:hanging="360"/>
      </w:pPr>
      <w:rPr>
        <w:rFonts w:ascii="Wingdings" w:hAnsi="Wingdings" w:hint="default"/>
      </w:rPr>
    </w:lvl>
  </w:abstractNum>
  <w:abstractNum w:abstractNumId="37" w15:restartNumberingAfterBreak="0">
    <w:nsid w:val="47F074FF"/>
    <w:multiLevelType w:val="multilevel"/>
    <w:tmpl w:val="4F4A3048"/>
    <w:lvl w:ilvl="0">
      <w:start w:val="6"/>
      <w:numFmt w:val="decimal"/>
      <w:lvlText w:val="%1."/>
      <w:lvlJc w:val="left"/>
      <w:pPr>
        <w:ind w:left="360" w:hanging="360"/>
      </w:pPr>
      <w:rPr>
        <w:rFonts w:hint="default"/>
        <w:b/>
        <w:bCs/>
        <w:i w:val="0"/>
        <w:strike w:val="0"/>
        <w:dstrike w:val="0"/>
        <w:color w:val="000000"/>
        <w:sz w:val="22"/>
        <w:szCs w:val="22"/>
        <w:u w:val="none" w:color="000000"/>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A47F5D2"/>
    <w:multiLevelType w:val="hybridMultilevel"/>
    <w:tmpl w:val="FFFFFFFF"/>
    <w:lvl w:ilvl="0" w:tplc="1F045230">
      <w:start w:val="1"/>
      <w:numFmt w:val="decimal"/>
      <w:lvlText w:val="%1."/>
      <w:lvlJc w:val="left"/>
      <w:pPr>
        <w:ind w:left="787" w:hanging="360"/>
      </w:pPr>
    </w:lvl>
    <w:lvl w:ilvl="1" w:tplc="8390B0E0">
      <w:start w:val="1"/>
      <w:numFmt w:val="lowerLetter"/>
      <w:lvlText w:val="%2."/>
      <w:lvlJc w:val="left"/>
      <w:pPr>
        <w:ind w:left="1507" w:hanging="360"/>
      </w:pPr>
    </w:lvl>
    <w:lvl w:ilvl="2" w:tplc="EF2048C4">
      <w:start w:val="1"/>
      <w:numFmt w:val="lowerRoman"/>
      <w:lvlText w:val="%3."/>
      <w:lvlJc w:val="right"/>
      <w:pPr>
        <w:ind w:left="2227" w:hanging="180"/>
      </w:pPr>
    </w:lvl>
    <w:lvl w:ilvl="3" w:tplc="EC505684">
      <w:start w:val="1"/>
      <w:numFmt w:val="decimal"/>
      <w:lvlText w:val="%4."/>
      <w:lvlJc w:val="left"/>
      <w:pPr>
        <w:ind w:left="2947" w:hanging="360"/>
      </w:pPr>
    </w:lvl>
    <w:lvl w:ilvl="4" w:tplc="606C7D34">
      <w:start w:val="1"/>
      <w:numFmt w:val="lowerLetter"/>
      <w:lvlText w:val="%5."/>
      <w:lvlJc w:val="left"/>
      <w:pPr>
        <w:ind w:left="3667" w:hanging="360"/>
      </w:pPr>
    </w:lvl>
    <w:lvl w:ilvl="5" w:tplc="AB08E2B2">
      <w:start w:val="1"/>
      <w:numFmt w:val="lowerRoman"/>
      <w:lvlText w:val="%6."/>
      <w:lvlJc w:val="right"/>
      <w:pPr>
        <w:ind w:left="4387" w:hanging="180"/>
      </w:pPr>
    </w:lvl>
    <w:lvl w:ilvl="6" w:tplc="69101CD2">
      <w:start w:val="1"/>
      <w:numFmt w:val="decimal"/>
      <w:lvlText w:val="%7."/>
      <w:lvlJc w:val="left"/>
      <w:pPr>
        <w:ind w:left="5107" w:hanging="360"/>
      </w:pPr>
    </w:lvl>
    <w:lvl w:ilvl="7" w:tplc="F14A4C32">
      <w:start w:val="1"/>
      <w:numFmt w:val="lowerLetter"/>
      <w:lvlText w:val="%8."/>
      <w:lvlJc w:val="left"/>
      <w:pPr>
        <w:ind w:left="5827" w:hanging="360"/>
      </w:pPr>
    </w:lvl>
    <w:lvl w:ilvl="8" w:tplc="8BD262EE">
      <w:start w:val="1"/>
      <w:numFmt w:val="lowerRoman"/>
      <w:lvlText w:val="%9."/>
      <w:lvlJc w:val="right"/>
      <w:pPr>
        <w:ind w:left="6547" w:hanging="180"/>
      </w:pPr>
    </w:lvl>
  </w:abstractNum>
  <w:abstractNum w:abstractNumId="39" w15:restartNumberingAfterBreak="0">
    <w:nsid w:val="4AD92CCB"/>
    <w:multiLevelType w:val="hybridMultilevel"/>
    <w:tmpl w:val="6A362928"/>
    <w:lvl w:ilvl="0" w:tplc="40404726">
      <w:start w:val="1"/>
      <w:numFmt w:val="bullet"/>
      <w:lvlText w:val=""/>
      <w:lvlJc w:val="left"/>
      <w:pPr>
        <w:ind w:left="1080" w:hanging="360"/>
      </w:pPr>
      <w:rPr>
        <w:rFonts w:ascii="Symbol" w:hAnsi="Symbol" w:hint="default"/>
      </w:rPr>
    </w:lvl>
    <w:lvl w:ilvl="1" w:tplc="00807440" w:tentative="1">
      <w:start w:val="1"/>
      <w:numFmt w:val="bullet"/>
      <w:lvlText w:val="o"/>
      <w:lvlJc w:val="left"/>
      <w:pPr>
        <w:ind w:left="1800" w:hanging="360"/>
      </w:pPr>
      <w:rPr>
        <w:rFonts w:ascii="Courier New" w:hAnsi="Courier New" w:cs="Courier New" w:hint="default"/>
      </w:rPr>
    </w:lvl>
    <w:lvl w:ilvl="2" w:tplc="1B920C14" w:tentative="1">
      <w:start w:val="1"/>
      <w:numFmt w:val="bullet"/>
      <w:lvlText w:val=""/>
      <w:lvlJc w:val="left"/>
      <w:pPr>
        <w:ind w:left="2520" w:hanging="360"/>
      </w:pPr>
      <w:rPr>
        <w:rFonts w:ascii="Wingdings" w:hAnsi="Wingdings" w:hint="default"/>
      </w:rPr>
    </w:lvl>
    <w:lvl w:ilvl="3" w:tplc="9DCAB65A" w:tentative="1">
      <w:start w:val="1"/>
      <w:numFmt w:val="bullet"/>
      <w:lvlText w:val=""/>
      <w:lvlJc w:val="left"/>
      <w:pPr>
        <w:ind w:left="3240" w:hanging="360"/>
      </w:pPr>
      <w:rPr>
        <w:rFonts w:ascii="Symbol" w:hAnsi="Symbol" w:hint="default"/>
      </w:rPr>
    </w:lvl>
    <w:lvl w:ilvl="4" w:tplc="46708E6A" w:tentative="1">
      <w:start w:val="1"/>
      <w:numFmt w:val="bullet"/>
      <w:lvlText w:val="o"/>
      <w:lvlJc w:val="left"/>
      <w:pPr>
        <w:ind w:left="3960" w:hanging="360"/>
      </w:pPr>
      <w:rPr>
        <w:rFonts w:ascii="Courier New" w:hAnsi="Courier New" w:cs="Courier New" w:hint="default"/>
      </w:rPr>
    </w:lvl>
    <w:lvl w:ilvl="5" w:tplc="F704017A" w:tentative="1">
      <w:start w:val="1"/>
      <w:numFmt w:val="bullet"/>
      <w:lvlText w:val=""/>
      <w:lvlJc w:val="left"/>
      <w:pPr>
        <w:ind w:left="4680" w:hanging="360"/>
      </w:pPr>
      <w:rPr>
        <w:rFonts w:ascii="Wingdings" w:hAnsi="Wingdings" w:hint="default"/>
      </w:rPr>
    </w:lvl>
    <w:lvl w:ilvl="6" w:tplc="F184D8F2" w:tentative="1">
      <w:start w:val="1"/>
      <w:numFmt w:val="bullet"/>
      <w:lvlText w:val=""/>
      <w:lvlJc w:val="left"/>
      <w:pPr>
        <w:ind w:left="5400" w:hanging="360"/>
      </w:pPr>
      <w:rPr>
        <w:rFonts w:ascii="Symbol" w:hAnsi="Symbol" w:hint="default"/>
      </w:rPr>
    </w:lvl>
    <w:lvl w:ilvl="7" w:tplc="51988D92" w:tentative="1">
      <w:start w:val="1"/>
      <w:numFmt w:val="bullet"/>
      <w:lvlText w:val="o"/>
      <w:lvlJc w:val="left"/>
      <w:pPr>
        <w:ind w:left="6120" w:hanging="360"/>
      </w:pPr>
      <w:rPr>
        <w:rFonts w:ascii="Courier New" w:hAnsi="Courier New" w:cs="Courier New" w:hint="default"/>
      </w:rPr>
    </w:lvl>
    <w:lvl w:ilvl="8" w:tplc="9C5A9512" w:tentative="1">
      <w:start w:val="1"/>
      <w:numFmt w:val="bullet"/>
      <w:lvlText w:val=""/>
      <w:lvlJc w:val="left"/>
      <w:pPr>
        <w:ind w:left="6840" w:hanging="360"/>
      </w:pPr>
      <w:rPr>
        <w:rFonts w:ascii="Wingdings" w:hAnsi="Wingdings" w:hint="default"/>
      </w:rPr>
    </w:lvl>
  </w:abstractNum>
  <w:abstractNum w:abstractNumId="40" w15:restartNumberingAfterBreak="0">
    <w:nsid w:val="4E1E1831"/>
    <w:multiLevelType w:val="hybridMultilevel"/>
    <w:tmpl w:val="71E60946"/>
    <w:lvl w:ilvl="0" w:tplc="F51AB2A8">
      <w:start w:val="1"/>
      <w:numFmt w:val="bullet"/>
      <w:lvlText w:val=""/>
      <w:lvlJc w:val="left"/>
      <w:pPr>
        <w:ind w:left="862" w:hanging="360"/>
      </w:pPr>
      <w:rPr>
        <w:rFonts w:ascii="Symbol" w:hAnsi="Symbol" w:hint="default"/>
      </w:rPr>
    </w:lvl>
    <w:lvl w:ilvl="1" w:tplc="704A2BAC" w:tentative="1">
      <w:start w:val="1"/>
      <w:numFmt w:val="bullet"/>
      <w:lvlText w:val="o"/>
      <w:lvlJc w:val="left"/>
      <w:pPr>
        <w:ind w:left="1582" w:hanging="360"/>
      </w:pPr>
      <w:rPr>
        <w:rFonts w:ascii="Courier New" w:hAnsi="Courier New" w:cs="Courier New" w:hint="default"/>
      </w:rPr>
    </w:lvl>
    <w:lvl w:ilvl="2" w:tplc="AD3A235C" w:tentative="1">
      <w:start w:val="1"/>
      <w:numFmt w:val="bullet"/>
      <w:lvlText w:val=""/>
      <w:lvlJc w:val="left"/>
      <w:pPr>
        <w:ind w:left="2302" w:hanging="360"/>
      </w:pPr>
      <w:rPr>
        <w:rFonts w:ascii="Wingdings" w:hAnsi="Wingdings" w:hint="default"/>
      </w:rPr>
    </w:lvl>
    <w:lvl w:ilvl="3" w:tplc="F68273F8" w:tentative="1">
      <w:start w:val="1"/>
      <w:numFmt w:val="bullet"/>
      <w:lvlText w:val=""/>
      <w:lvlJc w:val="left"/>
      <w:pPr>
        <w:ind w:left="3022" w:hanging="360"/>
      </w:pPr>
      <w:rPr>
        <w:rFonts w:ascii="Symbol" w:hAnsi="Symbol" w:hint="default"/>
      </w:rPr>
    </w:lvl>
    <w:lvl w:ilvl="4" w:tplc="6FDCC0DA" w:tentative="1">
      <w:start w:val="1"/>
      <w:numFmt w:val="bullet"/>
      <w:lvlText w:val="o"/>
      <w:lvlJc w:val="left"/>
      <w:pPr>
        <w:ind w:left="3742" w:hanging="360"/>
      </w:pPr>
      <w:rPr>
        <w:rFonts w:ascii="Courier New" w:hAnsi="Courier New" w:cs="Courier New" w:hint="default"/>
      </w:rPr>
    </w:lvl>
    <w:lvl w:ilvl="5" w:tplc="234A4B78" w:tentative="1">
      <w:start w:val="1"/>
      <w:numFmt w:val="bullet"/>
      <w:lvlText w:val=""/>
      <w:lvlJc w:val="left"/>
      <w:pPr>
        <w:ind w:left="4462" w:hanging="360"/>
      </w:pPr>
      <w:rPr>
        <w:rFonts w:ascii="Wingdings" w:hAnsi="Wingdings" w:hint="default"/>
      </w:rPr>
    </w:lvl>
    <w:lvl w:ilvl="6" w:tplc="B72A72EA" w:tentative="1">
      <w:start w:val="1"/>
      <w:numFmt w:val="bullet"/>
      <w:lvlText w:val=""/>
      <w:lvlJc w:val="left"/>
      <w:pPr>
        <w:ind w:left="5182" w:hanging="360"/>
      </w:pPr>
      <w:rPr>
        <w:rFonts w:ascii="Symbol" w:hAnsi="Symbol" w:hint="default"/>
      </w:rPr>
    </w:lvl>
    <w:lvl w:ilvl="7" w:tplc="FB601B76" w:tentative="1">
      <w:start w:val="1"/>
      <w:numFmt w:val="bullet"/>
      <w:lvlText w:val="o"/>
      <w:lvlJc w:val="left"/>
      <w:pPr>
        <w:ind w:left="5902" w:hanging="360"/>
      </w:pPr>
      <w:rPr>
        <w:rFonts w:ascii="Courier New" w:hAnsi="Courier New" w:cs="Courier New" w:hint="default"/>
      </w:rPr>
    </w:lvl>
    <w:lvl w:ilvl="8" w:tplc="E79E354C" w:tentative="1">
      <w:start w:val="1"/>
      <w:numFmt w:val="bullet"/>
      <w:lvlText w:val=""/>
      <w:lvlJc w:val="left"/>
      <w:pPr>
        <w:ind w:left="6622" w:hanging="360"/>
      </w:pPr>
      <w:rPr>
        <w:rFonts w:ascii="Wingdings" w:hAnsi="Wingdings" w:hint="default"/>
      </w:rPr>
    </w:lvl>
  </w:abstractNum>
  <w:abstractNum w:abstractNumId="41" w15:restartNumberingAfterBreak="0">
    <w:nsid w:val="4E7B13F0"/>
    <w:multiLevelType w:val="hybridMultilevel"/>
    <w:tmpl w:val="3EDCFC5E"/>
    <w:lvl w:ilvl="0" w:tplc="EFD44D06">
      <w:start w:val="1"/>
      <w:numFmt w:val="bullet"/>
      <w:lvlText w:val=""/>
      <w:lvlJc w:val="left"/>
      <w:pPr>
        <w:ind w:left="1146" w:hanging="360"/>
      </w:pPr>
      <w:rPr>
        <w:rFonts w:ascii="Symbol" w:hAnsi="Symbol" w:hint="default"/>
      </w:rPr>
    </w:lvl>
    <w:lvl w:ilvl="1" w:tplc="3B7E9EBA" w:tentative="1">
      <w:start w:val="1"/>
      <w:numFmt w:val="bullet"/>
      <w:lvlText w:val="o"/>
      <w:lvlJc w:val="left"/>
      <w:pPr>
        <w:ind w:left="1866" w:hanging="360"/>
      </w:pPr>
      <w:rPr>
        <w:rFonts w:ascii="Courier New" w:hAnsi="Courier New" w:cs="Courier New" w:hint="default"/>
      </w:rPr>
    </w:lvl>
    <w:lvl w:ilvl="2" w:tplc="B3EA9B82" w:tentative="1">
      <w:start w:val="1"/>
      <w:numFmt w:val="bullet"/>
      <w:lvlText w:val=""/>
      <w:lvlJc w:val="left"/>
      <w:pPr>
        <w:ind w:left="2586" w:hanging="360"/>
      </w:pPr>
      <w:rPr>
        <w:rFonts w:ascii="Wingdings" w:hAnsi="Wingdings" w:hint="default"/>
      </w:rPr>
    </w:lvl>
    <w:lvl w:ilvl="3" w:tplc="349A7146" w:tentative="1">
      <w:start w:val="1"/>
      <w:numFmt w:val="bullet"/>
      <w:lvlText w:val=""/>
      <w:lvlJc w:val="left"/>
      <w:pPr>
        <w:ind w:left="3306" w:hanging="360"/>
      </w:pPr>
      <w:rPr>
        <w:rFonts w:ascii="Symbol" w:hAnsi="Symbol" w:hint="default"/>
      </w:rPr>
    </w:lvl>
    <w:lvl w:ilvl="4" w:tplc="E4449A40" w:tentative="1">
      <w:start w:val="1"/>
      <w:numFmt w:val="bullet"/>
      <w:lvlText w:val="o"/>
      <w:lvlJc w:val="left"/>
      <w:pPr>
        <w:ind w:left="4026" w:hanging="360"/>
      </w:pPr>
      <w:rPr>
        <w:rFonts w:ascii="Courier New" w:hAnsi="Courier New" w:cs="Courier New" w:hint="default"/>
      </w:rPr>
    </w:lvl>
    <w:lvl w:ilvl="5" w:tplc="336E7D7A" w:tentative="1">
      <w:start w:val="1"/>
      <w:numFmt w:val="bullet"/>
      <w:lvlText w:val=""/>
      <w:lvlJc w:val="left"/>
      <w:pPr>
        <w:ind w:left="4746" w:hanging="360"/>
      </w:pPr>
      <w:rPr>
        <w:rFonts w:ascii="Wingdings" w:hAnsi="Wingdings" w:hint="default"/>
      </w:rPr>
    </w:lvl>
    <w:lvl w:ilvl="6" w:tplc="1FD6D204" w:tentative="1">
      <w:start w:val="1"/>
      <w:numFmt w:val="bullet"/>
      <w:lvlText w:val=""/>
      <w:lvlJc w:val="left"/>
      <w:pPr>
        <w:ind w:left="5466" w:hanging="360"/>
      </w:pPr>
      <w:rPr>
        <w:rFonts w:ascii="Symbol" w:hAnsi="Symbol" w:hint="default"/>
      </w:rPr>
    </w:lvl>
    <w:lvl w:ilvl="7" w:tplc="5ABA2412" w:tentative="1">
      <w:start w:val="1"/>
      <w:numFmt w:val="bullet"/>
      <w:lvlText w:val="o"/>
      <w:lvlJc w:val="left"/>
      <w:pPr>
        <w:ind w:left="6186" w:hanging="360"/>
      </w:pPr>
      <w:rPr>
        <w:rFonts w:ascii="Courier New" w:hAnsi="Courier New" w:cs="Courier New" w:hint="default"/>
      </w:rPr>
    </w:lvl>
    <w:lvl w:ilvl="8" w:tplc="123A904A" w:tentative="1">
      <w:start w:val="1"/>
      <w:numFmt w:val="bullet"/>
      <w:lvlText w:val=""/>
      <w:lvlJc w:val="left"/>
      <w:pPr>
        <w:ind w:left="6906" w:hanging="360"/>
      </w:pPr>
      <w:rPr>
        <w:rFonts w:ascii="Wingdings" w:hAnsi="Wingdings" w:hint="default"/>
      </w:rPr>
    </w:lvl>
  </w:abstractNum>
  <w:abstractNum w:abstractNumId="42" w15:restartNumberingAfterBreak="0">
    <w:nsid w:val="5304748D"/>
    <w:multiLevelType w:val="hybridMultilevel"/>
    <w:tmpl w:val="498E4B7A"/>
    <w:lvl w:ilvl="0" w:tplc="4F2E22EE">
      <w:start w:val="1"/>
      <w:numFmt w:val="bullet"/>
      <w:lvlText w:val=""/>
      <w:lvlJc w:val="left"/>
      <w:pPr>
        <w:ind w:left="1211" w:hanging="360"/>
      </w:pPr>
      <w:rPr>
        <w:rFonts w:ascii="Symbol" w:hAnsi="Symbol" w:hint="default"/>
      </w:rPr>
    </w:lvl>
    <w:lvl w:ilvl="1" w:tplc="7422B390" w:tentative="1">
      <w:start w:val="1"/>
      <w:numFmt w:val="bullet"/>
      <w:lvlText w:val="o"/>
      <w:lvlJc w:val="left"/>
      <w:pPr>
        <w:ind w:left="1931" w:hanging="360"/>
      </w:pPr>
      <w:rPr>
        <w:rFonts w:ascii="Courier New" w:hAnsi="Courier New" w:cs="Courier New" w:hint="default"/>
      </w:rPr>
    </w:lvl>
    <w:lvl w:ilvl="2" w:tplc="2AAEE448" w:tentative="1">
      <w:start w:val="1"/>
      <w:numFmt w:val="bullet"/>
      <w:lvlText w:val=""/>
      <w:lvlJc w:val="left"/>
      <w:pPr>
        <w:ind w:left="2651" w:hanging="360"/>
      </w:pPr>
      <w:rPr>
        <w:rFonts w:ascii="Wingdings" w:hAnsi="Wingdings" w:hint="default"/>
      </w:rPr>
    </w:lvl>
    <w:lvl w:ilvl="3" w:tplc="220A5ACA" w:tentative="1">
      <w:start w:val="1"/>
      <w:numFmt w:val="bullet"/>
      <w:lvlText w:val=""/>
      <w:lvlJc w:val="left"/>
      <w:pPr>
        <w:ind w:left="3371" w:hanging="360"/>
      </w:pPr>
      <w:rPr>
        <w:rFonts w:ascii="Symbol" w:hAnsi="Symbol" w:hint="default"/>
      </w:rPr>
    </w:lvl>
    <w:lvl w:ilvl="4" w:tplc="9072FB60" w:tentative="1">
      <w:start w:val="1"/>
      <w:numFmt w:val="bullet"/>
      <w:lvlText w:val="o"/>
      <w:lvlJc w:val="left"/>
      <w:pPr>
        <w:ind w:left="4091" w:hanging="360"/>
      </w:pPr>
      <w:rPr>
        <w:rFonts w:ascii="Courier New" w:hAnsi="Courier New" w:cs="Courier New" w:hint="default"/>
      </w:rPr>
    </w:lvl>
    <w:lvl w:ilvl="5" w:tplc="3348AC92" w:tentative="1">
      <w:start w:val="1"/>
      <w:numFmt w:val="bullet"/>
      <w:lvlText w:val=""/>
      <w:lvlJc w:val="left"/>
      <w:pPr>
        <w:ind w:left="4811" w:hanging="360"/>
      </w:pPr>
      <w:rPr>
        <w:rFonts w:ascii="Wingdings" w:hAnsi="Wingdings" w:hint="default"/>
      </w:rPr>
    </w:lvl>
    <w:lvl w:ilvl="6" w:tplc="E7BCB570" w:tentative="1">
      <w:start w:val="1"/>
      <w:numFmt w:val="bullet"/>
      <w:lvlText w:val=""/>
      <w:lvlJc w:val="left"/>
      <w:pPr>
        <w:ind w:left="5531" w:hanging="360"/>
      </w:pPr>
      <w:rPr>
        <w:rFonts w:ascii="Symbol" w:hAnsi="Symbol" w:hint="default"/>
      </w:rPr>
    </w:lvl>
    <w:lvl w:ilvl="7" w:tplc="FEB2B818" w:tentative="1">
      <w:start w:val="1"/>
      <w:numFmt w:val="bullet"/>
      <w:lvlText w:val="o"/>
      <w:lvlJc w:val="left"/>
      <w:pPr>
        <w:ind w:left="6251" w:hanging="360"/>
      </w:pPr>
      <w:rPr>
        <w:rFonts w:ascii="Courier New" w:hAnsi="Courier New" w:cs="Courier New" w:hint="default"/>
      </w:rPr>
    </w:lvl>
    <w:lvl w:ilvl="8" w:tplc="EDB86AB6" w:tentative="1">
      <w:start w:val="1"/>
      <w:numFmt w:val="bullet"/>
      <w:lvlText w:val=""/>
      <w:lvlJc w:val="left"/>
      <w:pPr>
        <w:ind w:left="6971" w:hanging="360"/>
      </w:pPr>
      <w:rPr>
        <w:rFonts w:ascii="Wingdings" w:hAnsi="Wingdings" w:hint="default"/>
      </w:rPr>
    </w:lvl>
  </w:abstractNum>
  <w:abstractNum w:abstractNumId="43" w15:restartNumberingAfterBreak="0">
    <w:nsid w:val="5410294D"/>
    <w:multiLevelType w:val="hybridMultilevel"/>
    <w:tmpl w:val="73E0EE32"/>
    <w:lvl w:ilvl="0" w:tplc="F25C6E24">
      <w:start w:val="1"/>
      <w:numFmt w:val="bullet"/>
      <w:lvlText w:val=""/>
      <w:lvlJc w:val="left"/>
      <w:pPr>
        <w:ind w:left="1142" w:hanging="360"/>
      </w:pPr>
      <w:rPr>
        <w:rFonts w:ascii="Symbol" w:hAnsi="Symbol" w:hint="default"/>
      </w:rPr>
    </w:lvl>
    <w:lvl w:ilvl="1" w:tplc="C430F738" w:tentative="1">
      <w:start w:val="1"/>
      <w:numFmt w:val="bullet"/>
      <w:lvlText w:val="o"/>
      <w:lvlJc w:val="left"/>
      <w:pPr>
        <w:ind w:left="1862" w:hanging="360"/>
      </w:pPr>
      <w:rPr>
        <w:rFonts w:ascii="Courier New" w:hAnsi="Courier New" w:cs="Courier New" w:hint="default"/>
      </w:rPr>
    </w:lvl>
    <w:lvl w:ilvl="2" w:tplc="CA9662F6" w:tentative="1">
      <w:start w:val="1"/>
      <w:numFmt w:val="bullet"/>
      <w:lvlText w:val=""/>
      <w:lvlJc w:val="left"/>
      <w:pPr>
        <w:ind w:left="2582" w:hanging="360"/>
      </w:pPr>
      <w:rPr>
        <w:rFonts w:ascii="Wingdings" w:hAnsi="Wingdings" w:hint="default"/>
      </w:rPr>
    </w:lvl>
    <w:lvl w:ilvl="3" w:tplc="F8C0A230" w:tentative="1">
      <w:start w:val="1"/>
      <w:numFmt w:val="bullet"/>
      <w:lvlText w:val=""/>
      <w:lvlJc w:val="left"/>
      <w:pPr>
        <w:ind w:left="3302" w:hanging="360"/>
      </w:pPr>
      <w:rPr>
        <w:rFonts w:ascii="Symbol" w:hAnsi="Symbol" w:hint="default"/>
      </w:rPr>
    </w:lvl>
    <w:lvl w:ilvl="4" w:tplc="BBE6E5AE" w:tentative="1">
      <w:start w:val="1"/>
      <w:numFmt w:val="bullet"/>
      <w:lvlText w:val="o"/>
      <w:lvlJc w:val="left"/>
      <w:pPr>
        <w:ind w:left="4022" w:hanging="360"/>
      </w:pPr>
      <w:rPr>
        <w:rFonts w:ascii="Courier New" w:hAnsi="Courier New" w:cs="Courier New" w:hint="default"/>
      </w:rPr>
    </w:lvl>
    <w:lvl w:ilvl="5" w:tplc="C1C4125E" w:tentative="1">
      <w:start w:val="1"/>
      <w:numFmt w:val="bullet"/>
      <w:lvlText w:val=""/>
      <w:lvlJc w:val="left"/>
      <w:pPr>
        <w:ind w:left="4742" w:hanging="360"/>
      </w:pPr>
      <w:rPr>
        <w:rFonts w:ascii="Wingdings" w:hAnsi="Wingdings" w:hint="default"/>
      </w:rPr>
    </w:lvl>
    <w:lvl w:ilvl="6" w:tplc="0FB60100" w:tentative="1">
      <w:start w:val="1"/>
      <w:numFmt w:val="bullet"/>
      <w:lvlText w:val=""/>
      <w:lvlJc w:val="left"/>
      <w:pPr>
        <w:ind w:left="5462" w:hanging="360"/>
      </w:pPr>
      <w:rPr>
        <w:rFonts w:ascii="Symbol" w:hAnsi="Symbol" w:hint="default"/>
      </w:rPr>
    </w:lvl>
    <w:lvl w:ilvl="7" w:tplc="D78CA89C" w:tentative="1">
      <w:start w:val="1"/>
      <w:numFmt w:val="bullet"/>
      <w:lvlText w:val="o"/>
      <w:lvlJc w:val="left"/>
      <w:pPr>
        <w:ind w:left="6182" w:hanging="360"/>
      </w:pPr>
      <w:rPr>
        <w:rFonts w:ascii="Courier New" w:hAnsi="Courier New" w:cs="Courier New" w:hint="default"/>
      </w:rPr>
    </w:lvl>
    <w:lvl w:ilvl="8" w:tplc="FB7EA64E" w:tentative="1">
      <w:start w:val="1"/>
      <w:numFmt w:val="bullet"/>
      <w:lvlText w:val=""/>
      <w:lvlJc w:val="left"/>
      <w:pPr>
        <w:ind w:left="6902" w:hanging="360"/>
      </w:pPr>
      <w:rPr>
        <w:rFonts w:ascii="Wingdings" w:hAnsi="Wingdings" w:hint="default"/>
      </w:rPr>
    </w:lvl>
  </w:abstractNum>
  <w:abstractNum w:abstractNumId="44" w15:restartNumberingAfterBreak="0">
    <w:nsid w:val="58CD0609"/>
    <w:multiLevelType w:val="hybridMultilevel"/>
    <w:tmpl w:val="60FAC9A4"/>
    <w:lvl w:ilvl="0" w:tplc="9EF23E74">
      <w:start w:val="1"/>
      <w:numFmt w:val="bullet"/>
      <w:lvlText w:val=""/>
      <w:lvlJc w:val="left"/>
      <w:pPr>
        <w:ind w:left="4111" w:hanging="360"/>
      </w:pPr>
      <w:rPr>
        <w:rFonts w:ascii="Symbol" w:hAnsi="Symbol" w:hint="default"/>
      </w:rPr>
    </w:lvl>
    <w:lvl w:ilvl="1" w:tplc="5D502192" w:tentative="1">
      <w:start w:val="1"/>
      <w:numFmt w:val="bullet"/>
      <w:lvlText w:val="o"/>
      <w:lvlJc w:val="left"/>
      <w:pPr>
        <w:ind w:left="4831" w:hanging="360"/>
      </w:pPr>
      <w:rPr>
        <w:rFonts w:ascii="Courier New" w:hAnsi="Courier New" w:cs="Courier New" w:hint="default"/>
      </w:rPr>
    </w:lvl>
    <w:lvl w:ilvl="2" w:tplc="658C0F4C" w:tentative="1">
      <w:start w:val="1"/>
      <w:numFmt w:val="bullet"/>
      <w:lvlText w:val=""/>
      <w:lvlJc w:val="left"/>
      <w:pPr>
        <w:ind w:left="5551" w:hanging="360"/>
      </w:pPr>
      <w:rPr>
        <w:rFonts w:ascii="Wingdings" w:hAnsi="Wingdings" w:hint="default"/>
      </w:rPr>
    </w:lvl>
    <w:lvl w:ilvl="3" w:tplc="44143944" w:tentative="1">
      <w:start w:val="1"/>
      <w:numFmt w:val="bullet"/>
      <w:lvlText w:val=""/>
      <w:lvlJc w:val="left"/>
      <w:pPr>
        <w:ind w:left="6271" w:hanging="360"/>
      </w:pPr>
      <w:rPr>
        <w:rFonts w:ascii="Symbol" w:hAnsi="Symbol" w:hint="default"/>
      </w:rPr>
    </w:lvl>
    <w:lvl w:ilvl="4" w:tplc="3D4E3446" w:tentative="1">
      <w:start w:val="1"/>
      <w:numFmt w:val="bullet"/>
      <w:lvlText w:val="o"/>
      <w:lvlJc w:val="left"/>
      <w:pPr>
        <w:ind w:left="6991" w:hanging="360"/>
      </w:pPr>
      <w:rPr>
        <w:rFonts w:ascii="Courier New" w:hAnsi="Courier New" w:cs="Courier New" w:hint="default"/>
      </w:rPr>
    </w:lvl>
    <w:lvl w:ilvl="5" w:tplc="A81E207C" w:tentative="1">
      <w:start w:val="1"/>
      <w:numFmt w:val="bullet"/>
      <w:lvlText w:val=""/>
      <w:lvlJc w:val="left"/>
      <w:pPr>
        <w:ind w:left="7711" w:hanging="360"/>
      </w:pPr>
      <w:rPr>
        <w:rFonts w:ascii="Wingdings" w:hAnsi="Wingdings" w:hint="default"/>
      </w:rPr>
    </w:lvl>
    <w:lvl w:ilvl="6" w:tplc="84FC40AC" w:tentative="1">
      <w:start w:val="1"/>
      <w:numFmt w:val="bullet"/>
      <w:lvlText w:val=""/>
      <w:lvlJc w:val="left"/>
      <w:pPr>
        <w:ind w:left="8431" w:hanging="360"/>
      </w:pPr>
      <w:rPr>
        <w:rFonts w:ascii="Symbol" w:hAnsi="Symbol" w:hint="default"/>
      </w:rPr>
    </w:lvl>
    <w:lvl w:ilvl="7" w:tplc="7FFE950A" w:tentative="1">
      <w:start w:val="1"/>
      <w:numFmt w:val="bullet"/>
      <w:lvlText w:val="o"/>
      <w:lvlJc w:val="left"/>
      <w:pPr>
        <w:ind w:left="9151" w:hanging="360"/>
      </w:pPr>
      <w:rPr>
        <w:rFonts w:ascii="Courier New" w:hAnsi="Courier New" w:cs="Courier New" w:hint="default"/>
      </w:rPr>
    </w:lvl>
    <w:lvl w:ilvl="8" w:tplc="49442AFC" w:tentative="1">
      <w:start w:val="1"/>
      <w:numFmt w:val="bullet"/>
      <w:lvlText w:val=""/>
      <w:lvlJc w:val="left"/>
      <w:pPr>
        <w:ind w:left="9871" w:hanging="360"/>
      </w:pPr>
      <w:rPr>
        <w:rFonts w:ascii="Wingdings" w:hAnsi="Wingdings" w:hint="default"/>
      </w:rPr>
    </w:lvl>
  </w:abstractNum>
  <w:abstractNum w:abstractNumId="45" w15:restartNumberingAfterBreak="0">
    <w:nsid w:val="58FA27EE"/>
    <w:multiLevelType w:val="hybridMultilevel"/>
    <w:tmpl w:val="30848506"/>
    <w:lvl w:ilvl="0" w:tplc="D0F25F10">
      <w:start w:val="1"/>
      <w:numFmt w:val="lowerLetter"/>
      <w:lvlText w:val="%1)"/>
      <w:lvlJc w:val="left"/>
      <w:pPr>
        <w:ind w:left="15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116BB88">
      <w:start w:val="1"/>
      <w:numFmt w:val="lowerLetter"/>
      <w:lvlText w:val="%2"/>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40C6056">
      <w:start w:val="1"/>
      <w:numFmt w:val="lowerRoman"/>
      <w:lvlText w:val="%3"/>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31A1090">
      <w:start w:val="1"/>
      <w:numFmt w:val="decimal"/>
      <w:lvlText w:val="%4"/>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5B28CE8">
      <w:start w:val="1"/>
      <w:numFmt w:val="lowerLetter"/>
      <w:lvlText w:val="%5"/>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8BE9EE2">
      <w:start w:val="1"/>
      <w:numFmt w:val="lowerRoman"/>
      <w:lvlText w:val="%6"/>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A6CEF26">
      <w:start w:val="1"/>
      <w:numFmt w:val="decimal"/>
      <w:lvlText w:val="%7"/>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036F078">
      <w:start w:val="1"/>
      <w:numFmt w:val="lowerLetter"/>
      <w:lvlText w:val="%8"/>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06887B2">
      <w:start w:val="1"/>
      <w:numFmt w:val="lowerRoman"/>
      <w:lvlText w:val="%9"/>
      <w:lvlJc w:val="left"/>
      <w:pPr>
        <w:ind w:left="68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A635C5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A9F3C18"/>
    <w:multiLevelType w:val="hybridMultilevel"/>
    <w:tmpl w:val="EF0C682A"/>
    <w:lvl w:ilvl="0" w:tplc="2B585D2E">
      <w:start w:val="1"/>
      <w:numFmt w:val="bullet"/>
      <w:lvlText w:val=""/>
      <w:lvlJc w:val="left"/>
      <w:pPr>
        <w:ind w:left="720" w:hanging="360"/>
      </w:pPr>
      <w:rPr>
        <w:rFonts w:ascii="Symbol" w:hAnsi="Symbol" w:hint="default"/>
      </w:rPr>
    </w:lvl>
    <w:lvl w:ilvl="1" w:tplc="31D897D4" w:tentative="1">
      <w:start w:val="1"/>
      <w:numFmt w:val="bullet"/>
      <w:lvlText w:val="o"/>
      <w:lvlJc w:val="left"/>
      <w:pPr>
        <w:ind w:left="1440" w:hanging="360"/>
      </w:pPr>
      <w:rPr>
        <w:rFonts w:ascii="Courier New" w:hAnsi="Courier New" w:cs="Courier New" w:hint="default"/>
      </w:rPr>
    </w:lvl>
    <w:lvl w:ilvl="2" w:tplc="1B3E6DF4" w:tentative="1">
      <w:start w:val="1"/>
      <w:numFmt w:val="bullet"/>
      <w:lvlText w:val=""/>
      <w:lvlJc w:val="left"/>
      <w:pPr>
        <w:ind w:left="2160" w:hanging="360"/>
      </w:pPr>
      <w:rPr>
        <w:rFonts w:ascii="Wingdings" w:hAnsi="Wingdings" w:hint="default"/>
      </w:rPr>
    </w:lvl>
    <w:lvl w:ilvl="3" w:tplc="9EF4799C" w:tentative="1">
      <w:start w:val="1"/>
      <w:numFmt w:val="bullet"/>
      <w:lvlText w:val=""/>
      <w:lvlJc w:val="left"/>
      <w:pPr>
        <w:ind w:left="2880" w:hanging="360"/>
      </w:pPr>
      <w:rPr>
        <w:rFonts w:ascii="Symbol" w:hAnsi="Symbol" w:hint="default"/>
      </w:rPr>
    </w:lvl>
    <w:lvl w:ilvl="4" w:tplc="E09437E0" w:tentative="1">
      <w:start w:val="1"/>
      <w:numFmt w:val="bullet"/>
      <w:lvlText w:val="o"/>
      <w:lvlJc w:val="left"/>
      <w:pPr>
        <w:ind w:left="3600" w:hanging="360"/>
      </w:pPr>
      <w:rPr>
        <w:rFonts w:ascii="Courier New" w:hAnsi="Courier New" w:cs="Courier New" w:hint="default"/>
      </w:rPr>
    </w:lvl>
    <w:lvl w:ilvl="5" w:tplc="DB54C516" w:tentative="1">
      <w:start w:val="1"/>
      <w:numFmt w:val="bullet"/>
      <w:lvlText w:val=""/>
      <w:lvlJc w:val="left"/>
      <w:pPr>
        <w:ind w:left="4320" w:hanging="360"/>
      </w:pPr>
      <w:rPr>
        <w:rFonts w:ascii="Wingdings" w:hAnsi="Wingdings" w:hint="default"/>
      </w:rPr>
    </w:lvl>
    <w:lvl w:ilvl="6" w:tplc="7A9673A2" w:tentative="1">
      <w:start w:val="1"/>
      <w:numFmt w:val="bullet"/>
      <w:lvlText w:val=""/>
      <w:lvlJc w:val="left"/>
      <w:pPr>
        <w:ind w:left="5040" w:hanging="360"/>
      </w:pPr>
      <w:rPr>
        <w:rFonts w:ascii="Symbol" w:hAnsi="Symbol" w:hint="default"/>
      </w:rPr>
    </w:lvl>
    <w:lvl w:ilvl="7" w:tplc="8216288E" w:tentative="1">
      <w:start w:val="1"/>
      <w:numFmt w:val="bullet"/>
      <w:lvlText w:val="o"/>
      <w:lvlJc w:val="left"/>
      <w:pPr>
        <w:ind w:left="5760" w:hanging="360"/>
      </w:pPr>
      <w:rPr>
        <w:rFonts w:ascii="Courier New" w:hAnsi="Courier New" w:cs="Courier New" w:hint="default"/>
      </w:rPr>
    </w:lvl>
    <w:lvl w:ilvl="8" w:tplc="58B47DFA" w:tentative="1">
      <w:start w:val="1"/>
      <w:numFmt w:val="bullet"/>
      <w:lvlText w:val=""/>
      <w:lvlJc w:val="left"/>
      <w:pPr>
        <w:ind w:left="6480" w:hanging="360"/>
      </w:pPr>
      <w:rPr>
        <w:rFonts w:ascii="Wingdings" w:hAnsi="Wingdings" w:hint="default"/>
      </w:rPr>
    </w:lvl>
  </w:abstractNum>
  <w:abstractNum w:abstractNumId="48" w15:restartNumberingAfterBreak="0">
    <w:nsid w:val="6047514D"/>
    <w:multiLevelType w:val="hybridMultilevel"/>
    <w:tmpl w:val="762E6640"/>
    <w:lvl w:ilvl="0" w:tplc="52ECAE76">
      <w:start w:val="1"/>
      <w:numFmt w:val="lowerLetter"/>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F286906">
      <w:start w:val="1"/>
      <w:numFmt w:val="lowerLetter"/>
      <w:lvlText w:val="%2"/>
      <w:lvlJc w:val="left"/>
      <w:pPr>
        <w:ind w:left="3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E0D8A">
      <w:start w:val="1"/>
      <w:numFmt w:val="lowerRoman"/>
      <w:lvlText w:val="%3"/>
      <w:lvlJc w:val="left"/>
      <w:pPr>
        <w:ind w:left="10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0B8F812">
      <w:start w:val="1"/>
      <w:numFmt w:val="decimal"/>
      <w:lvlText w:val="%4"/>
      <w:lvlJc w:val="left"/>
      <w:pPr>
        <w:ind w:left="17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52CB392">
      <w:start w:val="1"/>
      <w:numFmt w:val="lowerLetter"/>
      <w:lvlText w:val="%5"/>
      <w:lvlJc w:val="left"/>
      <w:pPr>
        <w:ind w:left="24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D68DDFE">
      <w:start w:val="1"/>
      <w:numFmt w:val="lowerRoman"/>
      <w:lvlText w:val="%6"/>
      <w:lvlJc w:val="left"/>
      <w:pPr>
        <w:ind w:left="31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1268CF6">
      <w:start w:val="1"/>
      <w:numFmt w:val="decimal"/>
      <w:lvlText w:val="%7"/>
      <w:lvlJc w:val="left"/>
      <w:pPr>
        <w:ind w:left="39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4F2DEF2">
      <w:start w:val="1"/>
      <w:numFmt w:val="lowerLetter"/>
      <w:lvlText w:val="%8"/>
      <w:lvlJc w:val="left"/>
      <w:pPr>
        <w:ind w:left="46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4EE1958">
      <w:start w:val="1"/>
      <w:numFmt w:val="lowerRoman"/>
      <w:lvlText w:val="%9"/>
      <w:lvlJc w:val="left"/>
      <w:pPr>
        <w:ind w:left="53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14323E8"/>
    <w:multiLevelType w:val="multilevel"/>
    <w:tmpl w:val="6776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1AE1EE0"/>
    <w:multiLevelType w:val="hybridMultilevel"/>
    <w:tmpl w:val="729891BC"/>
    <w:lvl w:ilvl="0" w:tplc="9DD6A056">
      <w:start w:val="1"/>
      <w:numFmt w:val="bullet"/>
      <w:lvlText w:val=""/>
      <w:lvlJc w:val="left"/>
      <w:pPr>
        <w:ind w:left="862" w:hanging="360"/>
      </w:pPr>
      <w:rPr>
        <w:rFonts w:ascii="Symbol" w:hAnsi="Symbol" w:hint="default"/>
      </w:rPr>
    </w:lvl>
    <w:lvl w:ilvl="1" w:tplc="8B6638D0" w:tentative="1">
      <w:start w:val="1"/>
      <w:numFmt w:val="bullet"/>
      <w:lvlText w:val="o"/>
      <w:lvlJc w:val="left"/>
      <w:pPr>
        <w:ind w:left="1582" w:hanging="360"/>
      </w:pPr>
      <w:rPr>
        <w:rFonts w:ascii="Courier New" w:hAnsi="Courier New" w:cs="Courier New" w:hint="default"/>
      </w:rPr>
    </w:lvl>
    <w:lvl w:ilvl="2" w:tplc="F63AA358" w:tentative="1">
      <w:start w:val="1"/>
      <w:numFmt w:val="bullet"/>
      <w:lvlText w:val=""/>
      <w:lvlJc w:val="left"/>
      <w:pPr>
        <w:ind w:left="2302" w:hanging="360"/>
      </w:pPr>
      <w:rPr>
        <w:rFonts w:ascii="Wingdings" w:hAnsi="Wingdings" w:hint="default"/>
      </w:rPr>
    </w:lvl>
    <w:lvl w:ilvl="3" w:tplc="E63ADA6C" w:tentative="1">
      <w:start w:val="1"/>
      <w:numFmt w:val="bullet"/>
      <w:lvlText w:val=""/>
      <w:lvlJc w:val="left"/>
      <w:pPr>
        <w:ind w:left="3022" w:hanging="360"/>
      </w:pPr>
      <w:rPr>
        <w:rFonts w:ascii="Symbol" w:hAnsi="Symbol" w:hint="default"/>
      </w:rPr>
    </w:lvl>
    <w:lvl w:ilvl="4" w:tplc="ECDEA34C" w:tentative="1">
      <w:start w:val="1"/>
      <w:numFmt w:val="bullet"/>
      <w:lvlText w:val="o"/>
      <w:lvlJc w:val="left"/>
      <w:pPr>
        <w:ind w:left="3742" w:hanging="360"/>
      </w:pPr>
      <w:rPr>
        <w:rFonts w:ascii="Courier New" w:hAnsi="Courier New" w:cs="Courier New" w:hint="default"/>
      </w:rPr>
    </w:lvl>
    <w:lvl w:ilvl="5" w:tplc="41D4EBB2" w:tentative="1">
      <w:start w:val="1"/>
      <w:numFmt w:val="bullet"/>
      <w:lvlText w:val=""/>
      <w:lvlJc w:val="left"/>
      <w:pPr>
        <w:ind w:left="4462" w:hanging="360"/>
      </w:pPr>
      <w:rPr>
        <w:rFonts w:ascii="Wingdings" w:hAnsi="Wingdings" w:hint="default"/>
      </w:rPr>
    </w:lvl>
    <w:lvl w:ilvl="6" w:tplc="B866C058" w:tentative="1">
      <w:start w:val="1"/>
      <w:numFmt w:val="bullet"/>
      <w:lvlText w:val=""/>
      <w:lvlJc w:val="left"/>
      <w:pPr>
        <w:ind w:left="5182" w:hanging="360"/>
      </w:pPr>
      <w:rPr>
        <w:rFonts w:ascii="Symbol" w:hAnsi="Symbol" w:hint="default"/>
      </w:rPr>
    </w:lvl>
    <w:lvl w:ilvl="7" w:tplc="86922FDA" w:tentative="1">
      <w:start w:val="1"/>
      <w:numFmt w:val="bullet"/>
      <w:lvlText w:val="o"/>
      <w:lvlJc w:val="left"/>
      <w:pPr>
        <w:ind w:left="5902" w:hanging="360"/>
      </w:pPr>
      <w:rPr>
        <w:rFonts w:ascii="Courier New" w:hAnsi="Courier New" w:cs="Courier New" w:hint="default"/>
      </w:rPr>
    </w:lvl>
    <w:lvl w:ilvl="8" w:tplc="48289E52" w:tentative="1">
      <w:start w:val="1"/>
      <w:numFmt w:val="bullet"/>
      <w:lvlText w:val=""/>
      <w:lvlJc w:val="left"/>
      <w:pPr>
        <w:ind w:left="6622" w:hanging="360"/>
      </w:pPr>
      <w:rPr>
        <w:rFonts w:ascii="Wingdings" w:hAnsi="Wingdings" w:hint="default"/>
      </w:rPr>
    </w:lvl>
  </w:abstractNum>
  <w:abstractNum w:abstractNumId="51" w15:restartNumberingAfterBreak="0">
    <w:nsid w:val="62192F70"/>
    <w:multiLevelType w:val="hybridMultilevel"/>
    <w:tmpl w:val="565A12C2"/>
    <w:lvl w:ilvl="0" w:tplc="D700BA6E">
      <w:start w:val="1"/>
      <w:numFmt w:val="bullet"/>
      <w:lvlText w:val=""/>
      <w:lvlJc w:val="left"/>
      <w:pPr>
        <w:ind w:left="1080" w:hanging="360"/>
      </w:pPr>
      <w:rPr>
        <w:rFonts w:ascii="Symbol" w:hAnsi="Symbol" w:hint="default"/>
      </w:rPr>
    </w:lvl>
    <w:lvl w:ilvl="1" w:tplc="8F86B46E" w:tentative="1">
      <w:start w:val="1"/>
      <w:numFmt w:val="bullet"/>
      <w:lvlText w:val="o"/>
      <w:lvlJc w:val="left"/>
      <w:pPr>
        <w:ind w:left="1800" w:hanging="360"/>
      </w:pPr>
      <w:rPr>
        <w:rFonts w:ascii="Courier New" w:hAnsi="Courier New" w:cs="Courier New" w:hint="default"/>
      </w:rPr>
    </w:lvl>
    <w:lvl w:ilvl="2" w:tplc="8D5A2E0A" w:tentative="1">
      <w:start w:val="1"/>
      <w:numFmt w:val="bullet"/>
      <w:lvlText w:val=""/>
      <w:lvlJc w:val="left"/>
      <w:pPr>
        <w:ind w:left="2520" w:hanging="360"/>
      </w:pPr>
      <w:rPr>
        <w:rFonts w:ascii="Wingdings" w:hAnsi="Wingdings" w:hint="default"/>
      </w:rPr>
    </w:lvl>
    <w:lvl w:ilvl="3" w:tplc="9D9CF81C" w:tentative="1">
      <w:start w:val="1"/>
      <w:numFmt w:val="bullet"/>
      <w:lvlText w:val=""/>
      <w:lvlJc w:val="left"/>
      <w:pPr>
        <w:ind w:left="3240" w:hanging="360"/>
      </w:pPr>
      <w:rPr>
        <w:rFonts w:ascii="Symbol" w:hAnsi="Symbol" w:hint="default"/>
      </w:rPr>
    </w:lvl>
    <w:lvl w:ilvl="4" w:tplc="E97CE670" w:tentative="1">
      <w:start w:val="1"/>
      <w:numFmt w:val="bullet"/>
      <w:lvlText w:val="o"/>
      <w:lvlJc w:val="left"/>
      <w:pPr>
        <w:ind w:left="3960" w:hanging="360"/>
      </w:pPr>
      <w:rPr>
        <w:rFonts w:ascii="Courier New" w:hAnsi="Courier New" w:cs="Courier New" w:hint="default"/>
      </w:rPr>
    </w:lvl>
    <w:lvl w:ilvl="5" w:tplc="EAA07BA6" w:tentative="1">
      <w:start w:val="1"/>
      <w:numFmt w:val="bullet"/>
      <w:lvlText w:val=""/>
      <w:lvlJc w:val="left"/>
      <w:pPr>
        <w:ind w:left="4680" w:hanging="360"/>
      </w:pPr>
      <w:rPr>
        <w:rFonts w:ascii="Wingdings" w:hAnsi="Wingdings" w:hint="default"/>
      </w:rPr>
    </w:lvl>
    <w:lvl w:ilvl="6" w:tplc="27BCA05C" w:tentative="1">
      <w:start w:val="1"/>
      <w:numFmt w:val="bullet"/>
      <w:lvlText w:val=""/>
      <w:lvlJc w:val="left"/>
      <w:pPr>
        <w:ind w:left="5400" w:hanging="360"/>
      </w:pPr>
      <w:rPr>
        <w:rFonts w:ascii="Symbol" w:hAnsi="Symbol" w:hint="default"/>
      </w:rPr>
    </w:lvl>
    <w:lvl w:ilvl="7" w:tplc="70C8121A" w:tentative="1">
      <w:start w:val="1"/>
      <w:numFmt w:val="bullet"/>
      <w:lvlText w:val="o"/>
      <w:lvlJc w:val="left"/>
      <w:pPr>
        <w:ind w:left="6120" w:hanging="360"/>
      </w:pPr>
      <w:rPr>
        <w:rFonts w:ascii="Courier New" w:hAnsi="Courier New" w:cs="Courier New" w:hint="default"/>
      </w:rPr>
    </w:lvl>
    <w:lvl w:ilvl="8" w:tplc="C2BC4332" w:tentative="1">
      <w:start w:val="1"/>
      <w:numFmt w:val="bullet"/>
      <w:lvlText w:val=""/>
      <w:lvlJc w:val="left"/>
      <w:pPr>
        <w:ind w:left="6840" w:hanging="360"/>
      </w:pPr>
      <w:rPr>
        <w:rFonts w:ascii="Wingdings" w:hAnsi="Wingdings" w:hint="default"/>
      </w:rPr>
    </w:lvl>
  </w:abstractNum>
  <w:abstractNum w:abstractNumId="52" w15:restartNumberingAfterBreak="0">
    <w:nsid w:val="66AD5330"/>
    <w:multiLevelType w:val="hybridMultilevel"/>
    <w:tmpl w:val="3FB44C0E"/>
    <w:lvl w:ilvl="0" w:tplc="96802B6E">
      <w:start w:val="1"/>
      <w:numFmt w:val="bullet"/>
      <w:lvlText w:val=""/>
      <w:lvlJc w:val="left"/>
      <w:pPr>
        <w:ind w:left="1236" w:hanging="360"/>
      </w:pPr>
      <w:rPr>
        <w:rFonts w:ascii="Symbol" w:hAnsi="Symbol" w:hint="default"/>
      </w:rPr>
    </w:lvl>
    <w:lvl w:ilvl="1" w:tplc="73667EB2" w:tentative="1">
      <w:start w:val="1"/>
      <w:numFmt w:val="bullet"/>
      <w:lvlText w:val="o"/>
      <w:lvlJc w:val="left"/>
      <w:pPr>
        <w:ind w:left="1956" w:hanging="360"/>
      </w:pPr>
      <w:rPr>
        <w:rFonts w:ascii="Courier New" w:hAnsi="Courier New" w:cs="Courier New" w:hint="default"/>
      </w:rPr>
    </w:lvl>
    <w:lvl w:ilvl="2" w:tplc="0FAEEDC2" w:tentative="1">
      <w:start w:val="1"/>
      <w:numFmt w:val="bullet"/>
      <w:lvlText w:val=""/>
      <w:lvlJc w:val="left"/>
      <w:pPr>
        <w:ind w:left="2676" w:hanging="360"/>
      </w:pPr>
      <w:rPr>
        <w:rFonts w:ascii="Wingdings" w:hAnsi="Wingdings" w:hint="default"/>
      </w:rPr>
    </w:lvl>
    <w:lvl w:ilvl="3" w:tplc="D1E6050A" w:tentative="1">
      <w:start w:val="1"/>
      <w:numFmt w:val="bullet"/>
      <w:lvlText w:val=""/>
      <w:lvlJc w:val="left"/>
      <w:pPr>
        <w:ind w:left="3396" w:hanging="360"/>
      </w:pPr>
      <w:rPr>
        <w:rFonts w:ascii="Symbol" w:hAnsi="Symbol" w:hint="default"/>
      </w:rPr>
    </w:lvl>
    <w:lvl w:ilvl="4" w:tplc="C6D09FAE" w:tentative="1">
      <w:start w:val="1"/>
      <w:numFmt w:val="bullet"/>
      <w:lvlText w:val="o"/>
      <w:lvlJc w:val="left"/>
      <w:pPr>
        <w:ind w:left="4116" w:hanging="360"/>
      </w:pPr>
      <w:rPr>
        <w:rFonts w:ascii="Courier New" w:hAnsi="Courier New" w:cs="Courier New" w:hint="default"/>
      </w:rPr>
    </w:lvl>
    <w:lvl w:ilvl="5" w:tplc="8514C6F4" w:tentative="1">
      <w:start w:val="1"/>
      <w:numFmt w:val="bullet"/>
      <w:lvlText w:val=""/>
      <w:lvlJc w:val="left"/>
      <w:pPr>
        <w:ind w:left="4836" w:hanging="360"/>
      </w:pPr>
      <w:rPr>
        <w:rFonts w:ascii="Wingdings" w:hAnsi="Wingdings" w:hint="default"/>
      </w:rPr>
    </w:lvl>
    <w:lvl w:ilvl="6" w:tplc="25D836B0" w:tentative="1">
      <w:start w:val="1"/>
      <w:numFmt w:val="bullet"/>
      <w:lvlText w:val=""/>
      <w:lvlJc w:val="left"/>
      <w:pPr>
        <w:ind w:left="5556" w:hanging="360"/>
      </w:pPr>
      <w:rPr>
        <w:rFonts w:ascii="Symbol" w:hAnsi="Symbol" w:hint="default"/>
      </w:rPr>
    </w:lvl>
    <w:lvl w:ilvl="7" w:tplc="6F64D784" w:tentative="1">
      <w:start w:val="1"/>
      <w:numFmt w:val="bullet"/>
      <w:lvlText w:val="o"/>
      <w:lvlJc w:val="left"/>
      <w:pPr>
        <w:ind w:left="6276" w:hanging="360"/>
      </w:pPr>
      <w:rPr>
        <w:rFonts w:ascii="Courier New" w:hAnsi="Courier New" w:cs="Courier New" w:hint="default"/>
      </w:rPr>
    </w:lvl>
    <w:lvl w:ilvl="8" w:tplc="96163160" w:tentative="1">
      <w:start w:val="1"/>
      <w:numFmt w:val="bullet"/>
      <w:lvlText w:val=""/>
      <w:lvlJc w:val="left"/>
      <w:pPr>
        <w:ind w:left="6996" w:hanging="360"/>
      </w:pPr>
      <w:rPr>
        <w:rFonts w:ascii="Wingdings" w:hAnsi="Wingdings" w:hint="default"/>
      </w:rPr>
    </w:lvl>
  </w:abstractNum>
  <w:abstractNum w:abstractNumId="53" w15:restartNumberingAfterBreak="0">
    <w:nsid w:val="678A5C0F"/>
    <w:multiLevelType w:val="hybridMultilevel"/>
    <w:tmpl w:val="C50C116A"/>
    <w:lvl w:ilvl="0" w:tplc="9CDE9B14">
      <w:start w:val="1"/>
      <w:numFmt w:val="bullet"/>
      <w:lvlText w:val=""/>
      <w:lvlJc w:val="left"/>
      <w:pPr>
        <w:ind w:left="1080" w:hanging="360"/>
      </w:pPr>
      <w:rPr>
        <w:rFonts w:ascii="Symbol" w:hAnsi="Symbol" w:hint="default"/>
      </w:rPr>
    </w:lvl>
    <w:lvl w:ilvl="1" w:tplc="D0EC9C4E" w:tentative="1">
      <w:start w:val="1"/>
      <w:numFmt w:val="bullet"/>
      <w:lvlText w:val="o"/>
      <w:lvlJc w:val="left"/>
      <w:pPr>
        <w:ind w:left="1800" w:hanging="360"/>
      </w:pPr>
      <w:rPr>
        <w:rFonts w:ascii="Courier New" w:hAnsi="Courier New" w:cs="Courier New" w:hint="default"/>
      </w:rPr>
    </w:lvl>
    <w:lvl w:ilvl="2" w:tplc="F24E2578" w:tentative="1">
      <w:start w:val="1"/>
      <w:numFmt w:val="bullet"/>
      <w:lvlText w:val=""/>
      <w:lvlJc w:val="left"/>
      <w:pPr>
        <w:ind w:left="2520" w:hanging="360"/>
      </w:pPr>
      <w:rPr>
        <w:rFonts w:ascii="Wingdings" w:hAnsi="Wingdings" w:hint="default"/>
      </w:rPr>
    </w:lvl>
    <w:lvl w:ilvl="3" w:tplc="F9E09626" w:tentative="1">
      <w:start w:val="1"/>
      <w:numFmt w:val="bullet"/>
      <w:lvlText w:val=""/>
      <w:lvlJc w:val="left"/>
      <w:pPr>
        <w:ind w:left="3240" w:hanging="360"/>
      </w:pPr>
      <w:rPr>
        <w:rFonts w:ascii="Symbol" w:hAnsi="Symbol" w:hint="default"/>
      </w:rPr>
    </w:lvl>
    <w:lvl w:ilvl="4" w:tplc="AFD88F28" w:tentative="1">
      <w:start w:val="1"/>
      <w:numFmt w:val="bullet"/>
      <w:lvlText w:val="o"/>
      <w:lvlJc w:val="left"/>
      <w:pPr>
        <w:ind w:left="3960" w:hanging="360"/>
      </w:pPr>
      <w:rPr>
        <w:rFonts w:ascii="Courier New" w:hAnsi="Courier New" w:cs="Courier New" w:hint="default"/>
      </w:rPr>
    </w:lvl>
    <w:lvl w:ilvl="5" w:tplc="7180C64E" w:tentative="1">
      <w:start w:val="1"/>
      <w:numFmt w:val="bullet"/>
      <w:lvlText w:val=""/>
      <w:lvlJc w:val="left"/>
      <w:pPr>
        <w:ind w:left="4680" w:hanging="360"/>
      </w:pPr>
      <w:rPr>
        <w:rFonts w:ascii="Wingdings" w:hAnsi="Wingdings" w:hint="default"/>
      </w:rPr>
    </w:lvl>
    <w:lvl w:ilvl="6" w:tplc="54AEE90E" w:tentative="1">
      <w:start w:val="1"/>
      <w:numFmt w:val="bullet"/>
      <w:lvlText w:val=""/>
      <w:lvlJc w:val="left"/>
      <w:pPr>
        <w:ind w:left="5400" w:hanging="360"/>
      </w:pPr>
      <w:rPr>
        <w:rFonts w:ascii="Symbol" w:hAnsi="Symbol" w:hint="default"/>
      </w:rPr>
    </w:lvl>
    <w:lvl w:ilvl="7" w:tplc="7C66E478" w:tentative="1">
      <w:start w:val="1"/>
      <w:numFmt w:val="bullet"/>
      <w:lvlText w:val="o"/>
      <w:lvlJc w:val="left"/>
      <w:pPr>
        <w:ind w:left="6120" w:hanging="360"/>
      </w:pPr>
      <w:rPr>
        <w:rFonts w:ascii="Courier New" w:hAnsi="Courier New" w:cs="Courier New" w:hint="default"/>
      </w:rPr>
    </w:lvl>
    <w:lvl w:ilvl="8" w:tplc="82662AA0" w:tentative="1">
      <w:start w:val="1"/>
      <w:numFmt w:val="bullet"/>
      <w:lvlText w:val=""/>
      <w:lvlJc w:val="left"/>
      <w:pPr>
        <w:ind w:left="6840" w:hanging="360"/>
      </w:pPr>
      <w:rPr>
        <w:rFonts w:ascii="Wingdings" w:hAnsi="Wingdings" w:hint="default"/>
      </w:rPr>
    </w:lvl>
  </w:abstractNum>
  <w:abstractNum w:abstractNumId="54" w15:restartNumberingAfterBreak="0">
    <w:nsid w:val="67EA5497"/>
    <w:multiLevelType w:val="hybridMultilevel"/>
    <w:tmpl w:val="F51E1D3E"/>
    <w:lvl w:ilvl="0" w:tplc="0E88B90E">
      <w:start w:val="1"/>
      <w:numFmt w:val="decimal"/>
      <w:lvlText w:val="%1"/>
      <w:lvlJc w:val="left"/>
      <w:pPr>
        <w:ind w:left="1176" w:hanging="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760FF84" w:tentative="1">
      <w:start w:val="1"/>
      <w:numFmt w:val="lowerLetter"/>
      <w:lvlText w:val="%2."/>
      <w:lvlJc w:val="left"/>
      <w:pPr>
        <w:ind w:left="1896" w:hanging="360"/>
      </w:pPr>
    </w:lvl>
    <w:lvl w:ilvl="2" w:tplc="11FEB912" w:tentative="1">
      <w:start w:val="1"/>
      <w:numFmt w:val="lowerRoman"/>
      <w:lvlText w:val="%3."/>
      <w:lvlJc w:val="right"/>
      <w:pPr>
        <w:ind w:left="2616" w:hanging="180"/>
      </w:pPr>
    </w:lvl>
    <w:lvl w:ilvl="3" w:tplc="9514BBC4" w:tentative="1">
      <w:start w:val="1"/>
      <w:numFmt w:val="decimal"/>
      <w:lvlText w:val="%4."/>
      <w:lvlJc w:val="left"/>
      <w:pPr>
        <w:ind w:left="3336" w:hanging="360"/>
      </w:pPr>
    </w:lvl>
    <w:lvl w:ilvl="4" w:tplc="CC72B7D0" w:tentative="1">
      <w:start w:val="1"/>
      <w:numFmt w:val="lowerLetter"/>
      <w:lvlText w:val="%5."/>
      <w:lvlJc w:val="left"/>
      <w:pPr>
        <w:ind w:left="4056" w:hanging="360"/>
      </w:pPr>
    </w:lvl>
    <w:lvl w:ilvl="5" w:tplc="4384A33E" w:tentative="1">
      <w:start w:val="1"/>
      <w:numFmt w:val="lowerRoman"/>
      <w:lvlText w:val="%6."/>
      <w:lvlJc w:val="right"/>
      <w:pPr>
        <w:ind w:left="4776" w:hanging="180"/>
      </w:pPr>
    </w:lvl>
    <w:lvl w:ilvl="6" w:tplc="17906DCC" w:tentative="1">
      <w:start w:val="1"/>
      <w:numFmt w:val="decimal"/>
      <w:lvlText w:val="%7."/>
      <w:lvlJc w:val="left"/>
      <w:pPr>
        <w:ind w:left="5496" w:hanging="360"/>
      </w:pPr>
    </w:lvl>
    <w:lvl w:ilvl="7" w:tplc="921498E2" w:tentative="1">
      <w:start w:val="1"/>
      <w:numFmt w:val="lowerLetter"/>
      <w:lvlText w:val="%8."/>
      <w:lvlJc w:val="left"/>
      <w:pPr>
        <w:ind w:left="6216" w:hanging="360"/>
      </w:pPr>
    </w:lvl>
    <w:lvl w:ilvl="8" w:tplc="A2620A1A" w:tentative="1">
      <w:start w:val="1"/>
      <w:numFmt w:val="lowerRoman"/>
      <w:lvlText w:val="%9."/>
      <w:lvlJc w:val="right"/>
      <w:pPr>
        <w:ind w:left="6936" w:hanging="180"/>
      </w:pPr>
    </w:lvl>
  </w:abstractNum>
  <w:abstractNum w:abstractNumId="55" w15:restartNumberingAfterBreak="0">
    <w:nsid w:val="69DC628E"/>
    <w:multiLevelType w:val="hybridMultilevel"/>
    <w:tmpl w:val="3C0C22BA"/>
    <w:lvl w:ilvl="0" w:tplc="9224DF2C">
      <w:start w:val="1"/>
      <w:numFmt w:val="bullet"/>
      <w:lvlText w:val="▪"/>
      <w:lvlJc w:val="left"/>
      <w:pPr>
        <w:ind w:left="1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4A66760">
      <w:start w:val="1"/>
      <w:numFmt w:val="bullet"/>
      <w:lvlText w:val="o"/>
      <w:lvlJc w:val="left"/>
      <w:pPr>
        <w:ind w:left="17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38A0518">
      <w:start w:val="1"/>
      <w:numFmt w:val="bullet"/>
      <w:lvlText w:val="▪"/>
      <w:lvlJc w:val="left"/>
      <w:pPr>
        <w:ind w:left="24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354C5CA">
      <w:start w:val="1"/>
      <w:numFmt w:val="bullet"/>
      <w:lvlText w:val="•"/>
      <w:lvlJc w:val="left"/>
      <w:pPr>
        <w:ind w:left="32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80E0EA0">
      <w:start w:val="1"/>
      <w:numFmt w:val="bullet"/>
      <w:lvlText w:val="o"/>
      <w:lvlJc w:val="left"/>
      <w:pPr>
        <w:ind w:left="39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2A42F50">
      <w:start w:val="1"/>
      <w:numFmt w:val="bullet"/>
      <w:lvlText w:val="▪"/>
      <w:lvlJc w:val="left"/>
      <w:pPr>
        <w:ind w:left="46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6B41DB2">
      <w:start w:val="1"/>
      <w:numFmt w:val="bullet"/>
      <w:lvlText w:val="•"/>
      <w:lvlJc w:val="left"/>
      <w:pPr>
        <w:ind w:left="53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3184068">
      <w:start w:val="1"/>
      <w:numFmt w:val="bullet"/>
      <w:lvlText w:val="o"/>
      <w:lvlJc w:val="left"/>
      <w:pPr>
        <w:ind w:left="60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5C660E8">
      <w:start w:val="1"/>
      <w:numFmt w:val="bullet"/>
      <w:lvlText w:val="▪"/>
      <w:lvlJc w:val="left"/>
      <w:pPr>
        <w:ind w:left="68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A656CAE"/>
    <w:multiLevelType w:val="multilevel"/>
    <w:tmpl w:val="9F1C92E2"/>
    <w:lvl w:ilvl="0">
      <w:start w:val="1"/>
      <w:numFmt w:val="decimal"/>
      <w:lvlText w:val="%1."/>
      <w:lvlJc w:val="left"/>
      <w:pPr>
        <w:ind w:left="502"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E4C2CE2"/>
    <w:multiLevelType w:val="multilevel"/>
    <w:tmpl w:val="0A6AC55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8" w15:restartNumberingAfterBreak="0">
    <w:nsid w:val="703C0A21"/>
    <w:multiLevelType w:val="hybridMultilevel"/>
    <w:tmpl w:val="7C44D0D2"/>
    <w:lvl w:ilvl="0" w:tplc="8264C87C">
      <w:start w:val="1"/>
      <w:numFmt w:val="bullet"/>
      <w:lvlText w:val=""/>
      <w:lvlJc w:val="left"/>
      <w:pPr>
        <w:ind w:left="1132" w:hanging="360"/>
      </w:pPr>
      <w:rPr>
        <w:rFonts w:ascii="Symbol" w:hAnsi="Symbol" w:hint="default"/>
      </w:rPr>
    </w:lvl>
    <w:lvl w:ilvl="1" w:tplc="BA249F54" w:tentative="1">
      <w:start w:val="1"/>
      <w:numFmt w:val="bullet"/>
      <w:lvlText w:val="o"/>
      <w:lvlJc w:val="left"/>
      <w:pPr>
        <w:ind w:left="1852" w:hanging="360"/>
      </w:pPr>
      <w:rPr>
        <w:rFonts w:ascii="Courier New" w:hAnsi="Courier New" w:cs="Courier New" w:hint="default"/>
      </w:rPr>
    </w:lvl>
    <w:lvl w:ilvl="2" w:tplc="D69EF7A6" w:tentative="1">
      <w:start w:val="1"/>
      <w:numFmt w:val="bullet"/>
      <w:lvlText w:val=""/>
      <w:lvlJc w:val="left"/>
      <w:pPr>
        <w:ind w:left="2572" w:hanging="360"/>
      </w:pPr>
      <w:rPr>
        <w:rFonts w:ascii="Wingdings" w:hAnsi="Wingdings" w:hint="default"/>
      </w:rPr>
    </w:lvl>
    <w:lvl w:ilvl="3" w:tplc="4A922FC0" w:tentative="1">
      <w:start w:val="1"/>
      <w:numFmt w:val="bullet"/>
      <w:lvlText w:val=""/>
      <w:lvlJc w:val="left"/>
      <w:pPr>
        <w:ind w:left="3292" w:hanging="360"/>
      </w:pPr>
      <w:rPr>
        <w:rFonts w:ascii="Symbol" w:hAnsi="Symbol" w:hint="default"/>
      </w:rPr>
    </w:lvl>
    <w:lvl w:ilvl="4" w:tplc="2F52ED0A" w:tentative="1">
      <w:start w:val="1"/>
      <w:numFmt w:val="bullet"/>
      <w:lvlText w:val="o"/>
      <w:lvlJc w:val="left"/>
      <w:pPr>
        <w:ind w:left="4012" w:hanging="360"/>
      </w:pPr>
      <w:rPr>
        <w:rFonts w:ascii="Courier New" w:hAnsi="Courier New" w:cs="Courier New" w:hint="default"/>
      </w:rPr>
    </w:lvl>
    <w:lvl w:ilvl="5" w:tplc="19680158" w:tentative="1">
      <w:start w:val="1"/>
      <w:numFmt w:val="bullet"/>
      <w:lvlText w:val=""/>
      <w:lvlJc w:val="left"/>
      <w:pPr>
        <w:ind w:left="4732" w:hanging="360"/>
      </w:pPr>
      <w:rPr>
        <w:rFonts w:ascii="Wingdings" w:hAnsi="Wingdings" w:hint="default"/>
      </w:rPr>
    </w:lvl>
    <w:lvl w:ilvl="6" w:tplc="D1FAFB1C" w:tentative="1">
      <w:start w:val="1"/>
      <w:numFmt w:val="bullet"/>
      <w:lvlText w:val=""/>
      <w:lvlJc w:val="left"/>
      <w:pPr>
        <w:ind w:left="5452" w:hanging="360"/>
      </w:pPr>
      <w:rPr>
        <w:rFonts w:ascii="Symbol" w:hAnsi="Symbol" w:hint="default"/>
      </w:rPr>
    </w:lvl>
    <w:lvl w:ilvl="7" w:tplc="FF061AB8" w:tentative="1">
      <w:start w:val="1"/>
      <w:numFmt w:val="bullet"/>
      <w:lvlText w:val="o"/>
      <w:lvlJc w:val="left"/>
      <w:pPr>
        <w:ind w:left="6172" w:hanging="360"/>
      </w:pPr>
      <w:rPr>
        <w:rFonts w:ascii="Courier New" w:hAnsi="Courier New" w:cs="Courier New" w:hint="default"/>
      </w:rPr>
    </w:lvl>
    <w:lvl w:ilvl="8" w:tplc="8E70DC92" w:tentative="1">
      <w:start w:val="1"/>
      <w:numFmt w:val="bullet"/>
      <w:lvlText w:val=""/>
      <w:lvlJc w:val="left"/>
      <w:pPr>
        <w:ind w:left="6892" w:hanging="360"/>
      </w:pPr>
      <w:rPr>
        <w:rFonts w:ascii="Wingdings" w:hAnsi="Wingdings" w:hint="default"/>
      </w:rPr>
    </w:lvl>
  </w:abstractNum>
  <w:abstractNum w:abstractNumId="59" w15:restartNumberingAfterBreak="0">
    <w:nsid w:val="717F5299"/>
    <w:multiLevelType w:val="hybridMultilevel"/>
    <w:tmpl w:val="1B7A9352"/>
    <w:lvl w:ilvl="0" w:tplc="31780F1E">
      <w:start w:val="1"/>
      <w:numFmt w:val="lowerLetter"/>
      <w:lvlText w:val="%1)"/>
      <w:lvlJc w:val="left"/>
      <w:pPr>
        <w:ind w:left="7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468EC9A" w:tentative="1">
      <w:start w:val="1"/>
      <w:numFmt w:val="lowerLetter"/>
      <w:lvlText w:val="%2."/>
      <w:lvlJc w:val="left"/>
      <w:pPr>
        <w:ind w:left="2145" w:hanging="360"/>
      </w:pPr>
    </w:lvl>
    <w:lvl w:ilvl="2" w:tplc="787471BA" w:tentative="1">
      <w:start w:val="1"/>
      <w:numFmt w:val="lowerRoman"/>
      <w:lvlText w:val="%3."/>
      <w:lvlJc w:val="right"/>
      <w:pPr>
        <w:ind w:left="2865" w:hanging="180"/>
      </w:pPr>
    </w:lvl>
    <w:lvl w:ilvl="3" w:tplc="4C0CBC52" w:tentative="1">
      <w:start w:val="1"/>
      <w:numFmt w:val="decimal"/>
      <w:lvlText w:val="%4."/>
      <w:lvlJc w:val="left"/>
      <w:pPr>
        <w:ind w:left="3585" w:hanging="360"/>
      </w:pPr>
    </w:lvl>
    <w:lvl w:ilvl="4" w:tplc="4DEA7490" w:tentative="1">
      <w:start w:val="1"/>
      <w:numFmt w:val="lowerLetter"/>
      <w:lvlText w:val="%5."/>
      <w:lvlJc w:val="left"/>
      <w:pPr>
        <w:ind w:left="4305" w:hanging="360"/>
      </w:pPr>
    </w:lvl>
    <w:lvl w:ilvl="5" w:tplc="4054548A" w:tentative="1">
      <w:start w:val="1"/>
      <w:numFmt w:val="lowerRoman"/>
      <w:lvlText w:val="%6."/>
      <w:lvlJc w:val="right"/>
      <w:pPr>
        <w:ind w:left="5025" w:hanging="180"/>
      </w:pPr>
    </w:lvl>
    <w:lvl w:ilvl="6" w:tplc="B978DB7E" w:tentative="1">
      <w:start w:val="1"/>
      <w:numFmt w:val="decimal"/>
      <w:lvlText w:val="%7."/>
      <w:lvlJc w:val="left"/>
      <w:pPr>
        <w:ind w:left="5745" w:hanging="360"/>
      </w:pPr>
    </w:lvl>
    <w:lvl w:ilvl="7" w:tplc="F09ADFA2" w:tentative="1">
      <w:start w:val="1"/>
      <w:numFmt w:val="lowerLetter"/>
      <w:lvlText w:val="%8."/>
      <w:lvlJc w:val="left"/>
      <w:pPr>
        <w:ind w:left="6465" w:hanging="360"/>
      </w:pPr>
    </w:lvl>
    <w:lvl w:ilvl="8" w:tplc="0514532E" w:tentative="1">
      <w:start w:val="1"/>
      <w:numFmt w:val="lowerRoman"/>
      <w:lvlText w:val="%9."/>
      <w:lvlJc w:val="right"/>
      <w:pPr>
        <w:ind w:left="7185" w:hanging="180"/>
      </w:pPr>
    </w:lvl>
  </w:abstractNum>
  <w:abstractNum w:abstractNumId="60" w15:restartNumberingAfterBreak="0">
    <w:nsid w:val="755173BE"/>
    <w:multiLevelType w:val="hybridMultilevel"/>
    <w:tmpl w:val="23F6E370"/>
    <w:lvl w:ilvl="0" w:tplc="43D255A4">
      <w:start w:val="1"/>
      <w:numFmt w:val="bullet"/>
      <w:lvlText w:val=""/>
      <w:lvlJc w:val="left"/>
      <w:pPr>
        <w:ind w:left="1287" w:hanging="360"/>
      </w:pPr>
      <w:rPr>
        <w:rFonts w:ascii="Symbol" w:hAnsi="Symbol" w:hint="default"/>
      </w:rPr>
    </w:lvl>
    <w:lvl w:ilvl="1" w:tplc="06EE174A" w:tentative="1">
      <w:start w:val="1"/>
      <w:numFmt w:val="bullet"/>
      <w:lvlText w:val="o"/>
      <w:lvlJc w:val="left"/>
      <w:pPr>
        <w:ind w:left="2007" w:hanging="360"/>
      </w:pPr>
      <w:rPr>
        <w:rFonts w:ascii="Courier New" w:hAnsi="Courier New" w:cs="Courier New" w:hint="default"/>
      </w:rPr>
    </w:lvl>
    <w:lvl w:ilvl="2" w:tplc="CD7A70D4" w:tentative="1">
      <w:start w:val="1"/>
      <w:numFmt w:val="bullet"/>
      <w:lvlText w:val=""/>
      <w:lvlJc w:val="left"/>
      <w:pPr>
        <w:ind w:left="2727" w:hanging="360"/>
      </w:pPr>
      <w:rPr>
        <w:rFonts w:ascii="Wingdings" w:hAnsi="Wingdings" w:hint="default"/>
      </w:rPr>
    </w:lvl>
    <w:lvl w:ilvl="3" w:tplc="0794F3E6" w:tentative="1">
      <w:start w:val="1"/>
      <w:numFmt w:val="bullet"/>
      <w:lvlText w:val=""/>
      <w:lvlJc w:val="left"/>
      <w:pPr>
        <w:ind w:left="3447" w:hanging="360"/>
      </w:pPr>
      <w:rPr>
        <w:rFonts w:ascii="Symbol" w:hAnsi="Symbol" w:hint="default"/>
      </w:rPr>
    </w:lvl>
    <w:lvl w:ilvl="4" w:tplc="656E9F46" w:tentative="1">
      <w:start w:val="1"/>
      <w:numFmt w:val="bullet"/>
      <w:lvlText w:val="o"/>
      <w:lvlJc w:val="left"/>
      <w:pPr>
        <w:ind w:left="4167" w:hanging="360"/>
      </w:pPr>
      <w:rPr>
        <w:rFonts w:ascii="Courier New" w:hAnsi="Courier New" w:cs="Courier New" w:hint="default"/>
      </w:rPr>
    </w:lvl>
    <w:lvl w:ilvl="5" w:tplc="E13C3B0C" w:tentative="1">
      <w:start w:val="1"/>
      <w:numFmt w:val="bullet"/>
      <w:lvlText w:val=""/>
      <w:lvlJc w:val="left"/>
      <w:pPr>
        <w:ind w:left="4887" w:hanging="360"/>
      </w:pPr>
      <w:rPr>
        <w:rFonts w:ascii="Wingdings" w:hAnsi="Wingdings" w:hint="default"/>
      </w:rPr>
    </w:lvl>
    <w:lvl w:ilvl="6" w:tplc="B87ABD86" w:tentative="1">
      <w:start w:val="1"/>
      <w:numFmt w:val="bullet"/>
      <w:lvlText w:val=""/>
      <w:lvlJc w:val="left"/>
      <w:pPr>
        <w:ind w:left="5607" w:hanging="360"/>
      </w:pPr>
      <w:rPr>
        <w:rFonts w:ascii="Symbol" w:hAnsi="Symbol" w:hint="default"/>
      </w:rPr>
    </w:lvl>
    <w:lvl w:ilvl="7" w:tplc="5360DCE8" w:tentative="1">
      <w:start w:val="1"/>
      <w:numFmt w:val="bullet"/>
      <w:lvlText w:val="o"/>
      <w:lvlJc w:val="left"/>
      <w:pPr>
        <w:ind w:left="6327" w:hanging="360"/>
      </w:pPr>
      <w:rPr>
        <w:rFonts w:ascii="Courier New" w:hAnsi="Courier New" w:cs="Courier New" w:hint="default"/>
      </w:rPr>
    </w:lvl>
    <w:lvl w:ilvl="8" w:tplc="6784B3A4" w:tentative="1">
      <w:start w:val="1"/>
      <w:numFmt w:val="bullet"/>
      <w:lvlText w:val=""/>
      <w:lvlJc w:val="left"/>
      <w:pPr>
        <w:ind w:left="7047" w:hanging="360"/>
      </w:pPr>
      <w:rPr>
        <w:rFonts w:ascii="Wingdings" w:hAnsi="Wingdings" w:hint="default"/>
      </w:rPr>
    </w:lvl>
  </w:abstractNum>
  <w:abstractNum w:abstractNumId="61" w15:restartNumberingAfterBreak="0">
    <w:nsid w:val="7639319D"/>
    <w:multiLevelType w:val="hybridMultilevel"/>
    <w:tmpl w:val="29283D7A"/>
    <w:lvl w:ilvl="0" w:tplc="7F4037C0">
      <w:start w:val="1"/>
      <w:numFmt w:val="decimal"/>
      <w:lvlText w:val="%1."/>
      <w:lvlJc w:val="left"/>
      <w:pPr>
        <w:ind w:left="862" w:hanging="360"/>
      </w:pPr>
    </w:lvl>
    <w:lvl w:ilvl="1" w:tplc="187228CA" w:tentative="1">
      <w:start w:val="1"/>
      <w:numFmt w:val="lowerLetter"/>
      <w:lvlText w:val="%2."/>
      <w:lvlJc w:val="left"/>
      <w:pPr>
        <w:ind w:left="1582" w:hanging="360"/>
      </w:pPr>
    </w:lvl>
    <w:lvl w:ilvl="2" w:tplc="595CB124" w:tentative="1">
      <w:start w:val="1"/>
      <w:numFmt w:val="lowerRoman"/>
      <w:lvlText w:val="%3."/>
      <w:lvlJc w:val="right"/>
      <w:pPr>
        <w:ind w:left="2302" w:hanging="180"/>
      </w:pPr>
    </w:lvl>
    <w:lvl w:ilvl="3" w:tplc="49220D8E" w:tentative="1">
      <w:start w:val="1"/>
      <w:numFmt w:val="decimal"/>
      <w:lvlText w:val="%4."/>
      <w:lvlJc w:val="left"/>
      <w:pPr>
        <w:ind w:left="3022" w:hanging="360"/>
      </w:pPr>
    </w:lvl>
    <w:lvl w:ilvl="4" w:tplc="4FEC7268" w:tentative="1">
      <w:start w:val="1"/>
      <w:numFmt w:val="lowerLetter"/>
      <w:lvlText w:val="%5."/>
      <w:lvlJc w:val="left"/>
      <w:pPr>
        <w:ind w:left="3742" w:hanging="360"/>
      </w:pPr>
    </w:lvl>
    <w:lvl w:ilvl="5" w:tplc="85E086C0" w:tentative="1">
      <w:start w:val="1"/>
      <w:numFmt w:val="lowerRoman"/>
      <w:lvlText w:val="%6."/>
      <w:lvlJc w:val="right"/>
      <w:pPr>
        <w:ind w:left="4462" w:hanging="180"/>
      </w:pPr>
    </w:lvl>
    <w:lvl w:ilvl="6" w:tplc="E68AC49A" w:tentative="1">
      <w:start w:val="1"/>
      <w:numFmt w:val="decimal"/>
      <w:lvlText w:val="%7."/>
      <w:lvlJc w:val="left"/>
      <w:pPr>
        <w:ind w:left="5182" w:hanging="360"/>
      </w:pPr>
    </w:lvl>
    <w:lvl w:ilvl="7" w:tplc="D2AE0980" w:tentative="1">
      <w:start w:val="1"/>
      <w:numFmt w:val="lowerLetter"/>
      <w:lvlText w:val="%8."/>
      <w:lvlJc w:val="left"/>
      <w:pPr>
        <w:ind w:left="5902" w:hanging="360"/>
      </w:pPr>
    </w:lvl>
    <w:lvl w:ilvl="8" w:tplc="E2E4F50C" w:tentative="1">
      <w:start w:val="1"/>
      <w:numFmt w:val="lowerRoman"/>
      <w:lvlText w:val="%9."/>
      <w:lvlJc w:val="right"/>
      <w:pPr>
        <w:ind w:left="6622" w:hanging="180"/>
      </w:pPr>
    </w:lvl>
  </w:abstractNum>
  <w:abstractNum w:abstractNumId="62" w15:restartNumberingAfterBreak="0">
    <w:nsid w:val="768D48CB"/>
    <w:multiLevelType w:val="hybridMultilevel"/>
    <w:tmpl w:val="ABB2432E"/>
    <w:lvl w:ilvl="0" w:tplc="B4EA287C">
      <w:start w:val="1"/>
      <w:numFmt w:val="bullet"/>
      <w:lvlText w:val="-"/>
      <w:lvlJc w:val="left"/>
      <w:pPr>
        <w:ind w:left="1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964402">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6A8C2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7EE13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DA0982">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C8E1E1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456FAC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BC2A3C">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D78E964">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7D55745F"/>
    <w:multiLevelType w:val="hybridMultilevel"/>
    <w:tmpl w:val="4EBE22A0"/>
    <w:lvl w:ilvl="0" w:tplc="7E006BE4">
      <w:start w:val="1"/>
      <w:numFmt w:val="decimal"/>
      <w:lvlText w:val="%1."/>
      <w:lvlJc w:val="left"/>
      <w:pPr>
        <w:ind w:left="1004" w:hanging="360"/>
      </w:pPr>
    </w:lvl>
    <w:lvl w:ilvl="1" w:tplc="8688A5FC" w:tentative="1">
      <w:start w:val="1"/>
      <w:numFmt w:val="lowerLetter"/>
      <w:lvlText w:val="%2."/>
      <w:lvlJc w:val="left"/>
      <w:pPr>
        <w:ind w:left="1582" w:hanging="360"/>
      </w:pPr>
    </w:lvl>
    <w:lvl w:ilvl="2" w:tplc="240643EC" w:tentative="1">
      <w:start w:val="1"/>
      <w:numFmt w:val="lowerRoman"/>
      <w:lvlText w:val="%3."/>
      <w:lvlJc w:val="right"/>
      <w:pPr>
        <w:ind w:left="2302" w:hanging="180"/>
      </w:pPr>
    </w:lvl>
    <w:lvl w:ilvl="3" w:tplc="04A48132" w:tentative="1">
      <w:start w:val="1"/>
      <w:numFmt w:val="decimal"/>
      <w:lvlText w:val="%4."/>
      <w:lvlJc w:val="left"/>
      <w:pPr>
        <w:ind w:left="3022" w:hanging="360"/>
      </w:pPr>
    </w:lvl>
    <w:lvl w:ilvl="4" w:tplc="CB4CA5E0" w:tentative="1">
      <w:start w:val="1"/>
      <w:numFmt w:val="lowerLetter"/>
      <w:lvlText w:val="%5."/>
      <w:lvlJc w:val="left"/>
      <w:pPr>
        <w:ind w:left="3742" w:hanging="360"/>
      </w:pPr>
    </w:lvl>
    <w:lvl w:ilvl="5" w:tplc="EA3C7FC0" w:tentative="1">
      <w:start w:val="1"/>
      <w:numFmt w:val="lowerRoman"/>
      <w:lvlText w:val="%6."/>
      <w:lvlJc w:val="right"/>
      <w:pPr>
        <w:ind w:left="4462" w:hanging="180"/>
      </w:pPr>
    </w:lvl>
    <w:lvl w:ilvl="6" w:tplc="8570B712" w:tentative="1">
      <w:start w:val="1"/>
      <w:numFmt w:val="decimal"/>
      <w:lvlText w:val="%7."/>
      <w:lvlJc w:val="left"/>
      <w:pPr>
        <w:ind w:left="5182" w:hanging="360"/>
      </w:pPr>
    </w:lvl>
    <w:lvl w:ilvl="7" w:tplc="C324DFFC" w:tentative="1">
      <w:start w:val="1"/>
      <w:numFmt w:val="lowerLetter"/>
      <w:lvlText w:val="%8."/>
      <w:lvlJc w:val="left"/>
      <w:pPr>
        <w:ind w:left="5902" w:hanging="360"/>
      </w:pPr>
    </w:lvl>
    <w:lvl w:ilvl="8" w:tplc="625E2658" w:tentative="1">
      <w:start w:val="1"/>
      <w:numFmt w:val="lowerRoman"/>
      <w:lvlText w:val="%9."/>
      <w:lvlJc w:val="right"/>
      <w:pPr>
        <w:ind w:left="6622" w:hanging="180"/>
      </w:pPr>
    </w:lvl>
  </w:abstractNum>
  <w:abstractNum w:abstractNumId="64" w15:restartNumberingAfterBreak="0">
    <w:nsid w:val="7F2A37DF"/>
    <w:multiLevelType w:val="hybridMultilevel"/>
    <w:tmpl w:val="5CB891D8"/>
    <w:lvl w:ilvl="0" w:tplc="52889728">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F5437C2">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B5A20B6">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12E8D14">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BFAC6DA">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4348CF8">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C942238">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212CD10">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CE6BB68">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85618967">
    <w:abstractNumId w:val="38"/>
  </w:num>
  <w:num w:numId="2" w16cid:durableId="1365053793">
    <w:abstractNumId w:val="8"/>
  </w:num>
  <w:num w:numId="3" w16cid:durableId="623344305">
    <w:abstractNumId w:val="13"/>
  </w:num>
  <w:num w:numId="4" w16cid:durableId="1158962231">
    <w:abstractNumId w:val="4"/>
  </w:num>
  <w:num w:numId="5" w16cid:durableId="2100441003">
    <w:abstractNumId w:val="15"/>
  </w:num>
  <w:num w:numId="6" w16cid:durableId="1957442398">
    <w:abstractNumId w:val="12"/>
  </w:num>
  <w:num w:numId="7" w16cid:durableId="967661229">
    <w:abstractNumId w:val="62"/>
  </w:num>
  <w:num w:numId="8" w16cid:durableId="1517814707">
    <w:abstractNumId w:val="24"/>
  </w:num>
  <w:num w:numId="9" w16cid:durableId="1176457111">
    <w:abstractNumId w:val="16"/>
  </w:num>
  <w:num w:numId="10" w16cid:durableId="111170365">
    <w:abstractNumId w:val="34"/>
  </w:num>
  <w:num w:numId="11" w16cid:durableId="1977366782">
    <w:abstractNumId w:val="55"/>
  </w:num>
  <w:num w:numId="12" w16cid:durableId="404379028">
    <w:abstractNumId w:val="14"/>
  </w:num>
  <w:num w:numId="13" w16cid:durableId="1715230181">
    <w:abstractNumId w:val="64"/>
  </w:num>
  <w:num w:numId="14" w16cid:durableId="90929856">
    <w:abstractNumId w:val="32"/>
  </w:num>
  <w:num w:numId="15" w16cid:durableId="193471222">
    <w:abstractNumId w:val="9"/>
  </w:num>
  <w:num w:numId="16" w16cid:durableId="1104615875">
    <w:abstractNumId w:val="56"/>
  </w:num>
  <w:num w:numId="17" w16cid:durableId="1520703243">
    <w:abstractNumId w:val="41"/>
  </w:num>
  <w:num w:numId="18" w16cid:durableId="2012830271">
    <w:abstractNumId w:val="31"/>
  </w:num>
  <w:num w:numId="19" w16cid:durableId="1039355543">
    <w:abstractNumId w:val="19"/>
  </w:num>
  <w:num w:numId="20" w16cid:durableId="172035305">
    <w:abstractNumId w:val="6"/>
  </w:num>
  <w:num w:numId="21" w16cid:durableId="601183701">
    <w:abstractNumId w:val="29"/>
  </w:num>
  <w:num w:numId="22" w16cid:durableId="1987779341">
    <w:abstractNumId w:val="58"/>
  </w:num>
  <w:num w:numId="23" w16cid:durableId="1956936509">
    <w:abstractNumId w:val="33"/>
  </w:num>
  <w:num w:numId="24" w16cid:durableId="581833898">
    <w:abstractNumId w:val="52"/>
  </w:num>
  <w:num w:numId="25" w16cid:durableId="180246115">
    <w:abstractNumId w:val="53"/>
  </w:num>
  <w:num w:numId="26" w16cid:durableId="38018485">
    <w:abstractNumId w:val="21"/>
  </w:num>
  <w:num w:numId="27" w16cid:durableId="1081440089">
    <w:abstractNumId w:val="30"/>
  </w:num>
  <w:num w:numId="28" w16cid:durableId="1495759721">
    <w:abstractNumId w:val="60"/>
  </w:num>
  <w:num w:numId="29" w16cid:durableId="1862619581">
    <w:abstractNumId w:val="42"/>
  </w:num>
  <w:num w:numId="30" w16cid:durableId="2117754301">
    <w:abstractNumId w:val="36"/>
  </w:num>
  <w:num w:numId="31" w16cid:durableId="1833518613">
    <w:abstractNumId w:val="25"/>
  </w:num>
  <w:num w:numId="32" w16cid:durableId="807361099">
    <w:abstractNumId w:val="51"/>
  </w:num>
  <w:num w:numId="33" w16cid:durableId="1959413028">
    <w:abstractNumId w:val="28"/>
  </w:num>
  <w:num w:numId="34" w16cid:durableId="1126312506">
    <w:abstractNumId w:val="43"/>
  </w:num>
  <w:num w:numId="35" w16cid:durableId="1531528970">
    <w:abstractNumId w:val="46"/>
  </w:num>
  <w:num w:numId="36" w16cid:durableId="620569886">
    <w:abstractNumId w:val="5"/>
  </w:num>
  <w:num w:numId="37" w16cid:durableId="1337146713">
    <w:abstractNumId w:val="35"/>
  </w:num>
  <w:num w:numId="38" w16cid:durableId="502205033">
    <w:abstractNumId w:val="39"/>
  </w:num>
  <w:num w:numId="39" w16cid:durableId="1624195239">
    <w:abstractNumId w:val="17"/>
  </w:num>
  <w:num w:numId="40" w16cid:durableId="1143307411">
    <w:abstractNumId w:val="18"/>
  </w:num>
  <w:num w:numId="41" w16cid:durableId="79522597">
    <w:abstractNumId w:val="26"/>
  </w:num>
  <w:num w:numId="42" w16cid:durableId="1405909474">
    <w:abstractNumId w:val="11"/>
  </w:num>
  <w:num w:numId="43" w16cid:durableId="333192120">
    <w:abstractNumId w:val="20"/>
  </w:num>
  <w:num w:numId="44" w16cid:durableId="918563843">
    <w:abstractNumId w:val="22"/>
  </w:num>
  <w:num w:numId="45" w16cid:durableId="675183095">
    <w:abstractNumId w:val="44"/>
  </w:num>
  <w:num w:numId="46" w16cid:durableId="1240479343">
    <w:abstractNumId w:val="0"/>
  </w:num>
  <w:num w:numId="47" w16cid:durableId="484586317">
    <w:abstractNumId w:val="47"/>
  </w:num>
  <w:num w:numId="48" w16cid:durableId="667682999">
    <w:abstractNumId w:val="2"/>
  </w:num>
  <w:num w:numId="49" w16cid:durableId="2088916041">
    <w:abstractNumId w:val="27"/>
  </w:num>
  <w:num w:numId="50" w16cid:durableId="745228819">
    <w:abstractNumId w:val="61"/>
  </w:num>
  <w:num w:numId="51" w16cid:durableId="2029408841">
    <w:abstractNumId w:val="63"/>
  </w:num>
  <w:num w:numId="52" w16cid:durableId="1112746976">
    <w:abstractNumId w:val="48"/>
  </w:num>
  <w:num w:numId="53" w16cid:durableId="2115048661">
    <w:abstractNumId w:val="10"/>
  </w:num>
  <w:num w:numId="54" w16cid:durableId="5720754">
    <w:abstractNumId w:val="45"/>
  </w:num>
  <w:num w:numId="55" w16cid:durableId="1190529637">
    <w:abstractNumId w:val="59"/>
  </w:num>
  <w:num w:numId="56" w16cid:durableId="1294143335">
    <w:abstractNumId w:val="3"/>
  </w:num>
  <w:num w:numId="57" w16cid:durableId="2083982224">
    <w:abstractNumId w:val="37"/>
  </w:num>
  <w:num w:numId="58" w16cid:durableId="799228644">
    <w:abstractNumId w:val="50"/>
  </w:num>
  <w:num w:numId="59" w16cid:durableId="2126843625">
    <w:abstractNumId w:val="23"/>
  </w:num>
  <w:num w:numId="60" w16cid:durableId="877661289">
    <w:abstractNumId w:val="40"/>
  </w:num>
  <w:num w:numId="61" w16cid:durableId="344289087">
    <w:abstractNumId w:val="1"/>
  </w:num>
  <w:num w:numId="62" w16cid:durableId="453670905">
    <w:abstractNumId w:val="54"/>
  </w:num>
  <w:num w:numId="63" w16cid:durableId="1966617890">
    <w:abstractNumId w:val="49"/>
  </w:num>
  <w:num w:numId="64" w16cid:durableId="49620000">
    <w:abstractNumId w:val="57"/>
  </w:num>
  <w:num w:numId="65" w16cid:durableId="71172192">
    <w:abstractNumId w:val="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513"/>
    <w:rsid w:val="000033A2"/>
    <w:rsid w:val="000048A6"/>
    <w:rsid w:val="00007DAC"/>
    <w:rsid w:val="0002579B"/>
    <w:rsid w:val="0002680B"/>
    <w:rsid w:val="00035CCC"/>
    <w:rsid w:val="00040078"/>
    <w:rsid w:val="00040E2E"/>
    <w:rsid w:val="000412AE"/>
    <w:rsid w:val="000463C9"/>
    <w:rsid w:val="00050AE6"/>
    <w:rsid w:val="0005185F"/>
    <w:rsid w:val="00056B35"/>
    <w:rsid w:val="00063310"/>
    <w:rsid w:val="00063CEE"/>
    <w:rsid w:val="00065672"/>
    <w:rsid w:val="00065B66"/>
    <w:rsid w:val="00071756"/>
    <w:rsid w:val="00074834"/>
    <w:rsid w:val="00083F17"/>
    <w:rsid w:val="000851F2"/>
    <w:rsid w:val="0008679B"/>
    <w:rsid w:val="0009031C"/>
    <w:rsid w:val="000961A7"/>
    <w:rsid w:val="000A035B"/>
    <w:rsid w:val="000A4AC7"/>
    <w:rsid w:val="000B1536"/>
    <w:rsid w:val="000B3CAF"/>
    <w:rsid w:val="000B5B55"/>
    <w:rsid w:val="000B63EC"/>
    <w:rsid w:val="00105AF7"/>
    <w:rsid w:val="00110116"/>
    <w:rsid w:val="00116583"/>
    <w:rsid w:val="00142978"/>
    <w:rsid w:val="0014690C"/>
    <w:rsid w:val="00154F1C"/>
    <w:rsid w:val="00156C13"/>
    <w:rsid w:val="001833B8"/>
    <w:rsid w:val="001876EA"/>
    <w:rsid w:val="00187E87"/>
    <w:rsid w:val="0019354C"/>
    <w:rsid w:val="001A0D45"/>
    <w:rsid w:val="001A0EF4"/>
    <w:rsid w:val="001B5878"/>
    <w:rsid w:val="001C0939"/>
    <w:rsid w:val="001C0AE9"/>
    <w:rsid w:val="001C1294"/>
    <w:rsid w:val="001C776D"/>
    <w:rsid w:val="001E0F93"/>
    <w:rsid w:val="001E1132"/>
    <w:rsid w:val="001E1794"/>
    <w:rsid w:val="001E25AE"/>
    <w:rsid w:val="001E683D"/>
    <w:rsid w:val="001F1A7C"/>
    <w:rsid w:val="001F258B"/>
    <w:rsid w:val="001F537B"/>
    <w:rsid w:val="00201728"/>
    <w:rsid w:val="002022A5"/>
    <w:rsid w:val="00211FA0"/>
    <w:rsid w:val="00214BF1"/>
    <w:rsid w:val="0022110E"/>
    <w:rsid w:val="00224C02"/>
    <w:rsid w:val="002261C7"/>
    <w:rsid w:val="00231D81"/>
    <w:rsid w:val="0023381A"/>
    <w:rsid w:val="002350FC"/>
    <w:rsid w:val="002404B8"/>
    <w:rsid w:val="002405D0"/>
    <w:rsid w:val="002424E7"/>
    <w:rsid w:val="00244102"/>
    <w:rsid w:val="00246F4F"/>
    <w:rsid w:val="00255820"/>
    <w:rsid w:val="00255E3B"/>
    <w:rsid w:val="002617EF"/>
    <w:rsid w:val="0026373D"/>
    <w:rsid w:val="00266B25"/>
    <w:rsid w:val="002725F8"/>
    <w:rsid w:val="0028224D"/>
    <w:rsid w:val="002840B0"/>
    <w:rsid w:val="0028571C"/>
    <w:rsid w:val="00286353"/>
    <w:rsid w:val="00287348"/>
    <w:rsid w:val="0029258F"/>
    <w:rsid w:val="00293C40"/>
    <w:rsid w:val="0029459B"/>
    <w:rsid w:val="002A16AC"/>
    <w:rsid w:val="002B244D"/>
    <w:rsid w:val="002D5AC5"/>
    <w:rsid w:val="002E56C3"/>
    <w:rsid w:val="003020A5"/>
    <w:rsid w:val="00303C39"/>
    <w:rsid w:val="0032076C"/>
    <w:rsid w:val="00323B47"/>
    <w:rsid w:val="00330B42"/>
    <w:rsid w:val="003338FA"/>
    <w:rsid w:val="00337D8F"/>
    <w:rsid w:val="0034385E"/>
    <w:rsid w:val="00344419"/>
    <w:rsid w:val="00347CE6"/>
    <w:rsid w:val="00351F3C"/>
    <w:rsid w:val="003611B1"/>
    <w:rsid w:val="00361F16"/>
    <w:rsid w:val="00367753"/>
    <w:rsid w:val="00370513"/>
    <w:rsid w:val="003755F3"/>
    <w:rsid w:val="00377B92"/>
    <w:rsid w:val="00381308"/>
    <w:rsid w:val="00382418"/>
    <w:rsid w:val="00392E11"/>
    <w:rsid w:val="003965E9"/>
    <w:rsid w:val="003B0A32"/>
    <w:rsid w:val="003B36B5"/>
    <w:rsid w:val="003C63CE"/>
    <w:rsid w:val="003D73EB"/>
    <w:rsid w:val="003D7759"/>
    <w:rsid w:val="003E44CE"/>
    <w:rsid w:val="003E4AEF"/>
    <w:rsid w:val="003E7328"/>
    <w:rsid w:val="003F6D3A"/>
    <w:rsid w:val="00401822"/>
    <w:rsid w:val="00405E78"/>
    <w:rsid w:val="00407973"/>
    <w:rsid w:val="00411F54"/>
    <w:rsid w:val="00415930"/>
    <w:rsid w:val="00417111"/>
    <w:rsid w:val="00417669"/>
    <w:rsid w:val="00417BD6"/>
    <w:rsid w:val="004234F2"/>
    <w:rsid w:val="00426E54"/>
    <w:rsid w:val="00431F48"/>
    <w:rsid w:val="00435955"/>
    <w:rsid w:val="00436B47"/>
    <w:rsid w:val="00440AEC"/>
    <w:rsid w:val="00440D39"/>
    <w:rsid w:val="0044609E"/>
    <w:rsid w:val="00456AC9"/>
    <w:rsid w:val="004675CC"/>
    <w:rsid w:val="00477F73"/>
    <w:rsid w:val="00480D1D"/>
    <w:rsid w:val="0048244B"/>
    <w:rsid w:val="0048423A"/>
    <w:rsid w:val="004865D0"/>
    <w:rsid w:val="00486E39"/>
    <w:rsid w:val="004873AE"/>
    <w:rsid w:val="00495026"/>
    <w:rsid w:val="004B20F3"/>
    <w:rsid w:val="004B290F"/>
    <w:rsid w:val="004B2B8B"/>
    <w:rsid w:val="004C361B"/>
    <w:rsid w:val="004E38F7"/>
    <w:rsid w:val="004E3AB0"/>
    <w:rsid w:val="004E79E0"/>
    <w:rsid w:val="004F514B"/>
    <w:rsid w:val="00513883"/>
    <w:rsid w:val="00516B50"/>
    <w:rsid w:val="005240BF"/>
    <w:rsid w:val="00531474"/>
    <w:rsid w:val="00535482"/>
    <w:rsid w:val="00536E04"/>
    <w:rsid w:val="0055297F"/>
    <w:rsid w:val="00552ED5"/>
    <w:rsid w:val="00554B9D"/>
    <w:rsid w:val="00560A62"/>
    <w:rsid w:val="00561573"/>
    <w:rsid w:val="00565A0F"/>
    <w:rsid w:val="00567957"/>
    <w:rsid w:val="00572441"/>
    <w:rsid w:val="005809C5"/>
    <w:rsid w:val="0058364F"/>
    <w:rsid w:val="00587327"/>
    <w:rsid w:val="00594F7E"/>
    <w:rsid w:val="00597F95"/>
    <w:rsid w:val="005B160D"/>
    <w:rsid w:val="005B7482"/>
    <w:rsid w:val="005D279E"/>
    <w:rsid w:val="005D4F05"/>
    <w:rsid w:val="005D5444"/>
    <w:rsid w:val="005D74C4"/>
    <w:rsid w:val="005D7584"/>
    <w:rsid w:val="005D7D5C"/>
    <w:rsid w:val="005F2F59"/>
    <w:rsid w:val="005F7772"/>
    <w:rsid w:val="0060515C"/>
    <w:rsid w:val="00606E53"/>
    <w:rsid w:val="006209E1"/>
    <w:rsid w:val="006217E6"/>
    <w:rsid w:val="00632CCA"/>
    <w:rsid w:val="00633196"/>
    <w:rsid w:val="00633A94"/>
    <w:rsid w:val="00633CFE"/>
    <w:rsid w:val="006408BE"/>
    <w:rsid w:val="006410AC"/>
    <w:rsid w:val="00647C0F"/>
    <w:rsid w:val="006560A8"/>
    <w:rsid w:val="00656DBB"/>
    <w:rsid w:val="00663363"/>
    <w:rsid w:val="0067295C"/>
    <w:rsid w:val="00674544"/>
    <w:rsid w:val="006774AF"/>
    <w:rsid w:val="00692A79"/>
    <w:rsid w:val="00695D93"/>
    <w:rsid w:val="006B04B0"/>
    <w:rsid w:val="006B1031"/>
    <w:rsid w:val="006B12F7"/>
    <w:rsid w:val="006C48C8"/>
    <w:rsid w:val="006C4A7D"/>
    <w:rsid w:val="006D677E"/>
    <w:rsid w:val="006E4246"/>
    <w:rsid w:val="00707EDB"/>
    <w:rsid w:val="00710F7F"/>
    <w:rsid w:val="007143D0"/>
    <w:rsid w:val="00715861"/>
    <w:rsid w:val="007207C1"/>
    <w:rsid w:val="0072332E"/>
    <w:rsid w:val="00732D85"/>
    <w:rsid w:val="007350A7"/>
    <w:rsid w:val="007410C2"/>
    <w:rsid w:val="00753F51"/>
    <w:rsid w:val="007621F2"/>
    <w:rsid w:val="0076310C"/>
    <w:rsid w:val="0076320A"/>
    <w:rsid w:val="0077425A"/>
    <w:rsid w:val="00774EE9"/>
    <w:rsid w:val="00775793"/>
    <w:rsid w:val="0078146B"/>
    <w:rsid w:val="007937F4"/>
    <w:rsid w:val="00794FB1"/>
    <w:rsid w:val="007A7AE0"/>
    <w:rsid w:val="007B7EFE"/>
    <w:rsid w:val="007C61A1"/>
    <w:rsid w:val="007D2185"/>
    <w:rsid w:val="007D263D"/>
    <w:rsid w:val="007E3E94"/>
    <w:rsid w:val="007E4475"/>
    <w:rsid w:val="007E621A"/>
    <w:rsid w:val="007F2B35"/>
    <w:rsid w:val="007F5750"/>
    <w:rsid w:val="00805740"/>
    <w:rsid w:val="0080620A"/>
    <w:rsid w:val="00815A6B"/>
    <w:rsid w:val="008211AA"/>
    <w:rsid w:val="0082487B"/>
    <w:rsid w:val="00826B5D"/>
    <w:rsid w:val="00830AD2"/>
    <w:rsid w:val="00831377"/>
    <w:rsid w:val="00833D73"/>
    <w:rsid w:val="0084212C"/>
    <w:rsid w:val="008501FC"/>
    <w:rsid w:val="00854F4C"/>
    <w:rsid w:val="00860415"/>
    <w:rsid w:val="00861C79"/>
    <w:rsid w:val="0087398D"/>
    <w:rsid w:val="00881020"/>
    <w:rsid w:val="008827EB"/>
    <w:rsid w:val="00884393"/>
    <w:rsid w:val="00885D14"/>
    <w:rsid w:val="00887FDC"/>
    <w:rsid w:val="008A74B5"/>
    <w:rsid w:val="008C06EE"/>
    <w:rsid w:val="008C799A"/>
    <w:rsid w:val="008D2204"/>
    <w:rsid w:val="008D6D21"/>
    <w:rsid w:val="008E036C"/>
    <w:rsid w:val="008E57BB"/>
    <w:rsid w:val="008E6DA7"/>
    <w:rsid w:val="008E748B"/>
    <w:rsid w:val="008F3DE1"/>
    <w:rsid w:val="008F56CE"/>
    <w:rsid w:val="008F5D18"/>
    <w:rsid w:val="00903245"/>
    <w:rsid w:val="00906E99"/>
    <w:rsid w:val="00913F07"/>
    <w:rsid w:val="00922A89"/>
    <w:rsid w:val="0092522C"/>
    <w:rsid w:val="00940840"/>
    <w:rsid w:val="009449DC"/>
    <w:rsid w:val="00945550"/>
    <w:rsid w:val="00950066"/>
    <w:rsid w:val="00950262"/>
    <w:rsid w:val="009609D2"/>
    <w:rsid w:val="00961C47"/>
    <w:rsid w:val="0096705C"/>
    <w:rsid w:val="00967AA3"/>
    <w:rsid w:val="00975274"/>
    <w:rsid w:val="00977DF7"/>
    <w:rsid w:val="00980FD5"/>
    <w:rsid w:val="00981E7E"/>
    <w:rsid w:val="00987B36"/>
    <w:rsid w:val="009A4F93"/>
    <w:rsid w:val="009A57BC"/>
    <w:rsid w:val="009C59FC"/>
    <w:rsid w:val="009D5111"/>
    <w:rsid w:val="009E3231"/>
    <w:rsid w:val="009E7662"/>
    <w:rsid w:val="009E7817"/>
    <w:rsid w:val="009F1297"/>
    <w:rsid w:val="009F33B7"/>
    <w:rsid w:val="009F3E00"/>
    <w:rsid w:val="009F7A24"/>
    <w:rsid w:val="00A26E87"/>
    <w:rsid w:val="00A41713"/>
    <w:rsid w:val="00A60181"/>
    <w:rsid w:val="00A605EA"/>
    <w:rsid w:val="00A620B2"/>
    <w:rsid w:val="00A636A0"/>
    <w:rsid w:val="00A677AA"/>
    <w:rsid w:val="00A74A36"/>
    <w:rsid w:val="00A8367B"/>
    <w:rsid w:val="00A8536A"/>
    <w:rsid w:val="00A90D3C"/>
    <w:rsid w:val="00A9480B"/>
    <w:rsid w:val="00A96EEB"/>
    <w:rsid w:val="00AA2E16"/>
    <w:rsid w:val="00AB4575"/>
    <w:rsid w:val="00AC17D2"/>
    <w:rsid w:val="00AC3934"/>
    <w:rsid w:val="00AC478C"/>
    <w:rsid w:val="00AD46A9"/>
    <w:rsid w:val="00AD79BC"/>
    <w:rsid w:val="00AE408F"/>
    <w:rsid w:val="00AE471C"/>
    <w:rsid w:val="00AF13A1"/>
    <w:rsid w:val="00B04010"/>
    <w:rsid w:val="00B04CD4"/>
    <w:rsid w:val="00B30EA7"/>
    <w:rsid w:val="00B37086"/>
    <w:rsid w:val="00B37468"/>
    <w:rsid w:val="00B5414B"/>
    <w:rsid w:val="00B56271"/>
    <w:rsid w:val="00B625E5"/>
    <w:rsid w:val="00B7088F"/>
    <w:rsid w:val="00B75F2C"/>
    <w:rsid w:val="00B803AF"/>
    <w:rsid w:val="00B956C4"/>
    <w:rsid w:val="00BA4C3F"/>
    <w:rsid w:val="00BB1496"/>
    <w:rsid w:val="00BB2B11"/>
    <w:rsid w:val="00BB376F"/>
    <w:rsid w:val="00BD7923"/>
    <w:rsid w:val="00BE0C04"/>
    <w:rsid w:val="00BE0DBE"/>
    <w:rsid w:val="00BE5403"/>
    <w:rsid w:val="00BF2B7D"/>
    <w:rsid w:val="00BF7D40"/>
    <w:rsid w:val="00C01B53"/>
    <w:rsid w:val="00C1508A"/>
    <w:rsid w:val="00C16E6D"/>
    <w:rsid w:val="00C17EF2"/>
    <w:rsid w:val="00C201E7"/>
    <w:rsid w:val="00C22409"/>
    <w:rsid w:val="00C23203"/>
    <w:rsid w:val="00C257B0"/>
    <w:rsid w:val="00C35C7D"/>
    <w:rsid w:val="00C41318"/>
    <w:rsid w:val="00C54A9B"/>
    <w:rsid w:val="00C63666"/>
    <w:rsid w:val="00C807FC"/>
    <w:rsid w:val="00CA094F"/>
    <w:rsid w:val="00CB14B9"/>
    <w:rsid w:val="00CB4DE3"/>
    <w:rsid w:val="00CC12AF"/>
    <w:rsid w:val="00CC57C4"/>
    <w:rsid w:val="00CC70D0"/>
    <w:rsid w:val="00CD298F"/>
    <w:rsid w:val="00CD3BF0"/>
    <w:rsid w:val="00CD741B"/>
    <w:rsid w:val="00CE14C7"/>
    <w:rsid w:val="00CE53A5"/>
    <w:rsid w:val="00CF03E2"/>
    <w:rsid w:val="00D141EA"/>
    <w:rsid w:val="00D147FE"/>
    <w:rsid w:val="00D17804"/>
    <w:rsid w:val="00D21356"/>
    <w:rsid w:val="00D21D0A"/>
    <w:rsid w:val="00D2286E"/>
    <w:rsid w:val="00D271DF"/>
    <w:rsid w:val="00D37F8D"/>
    <w:rsid w:val="00D427CF"/>
    <w:rsid w:val="00D46779"/>
    <w:rsid w:val="00D54C89"/>
    <w:rsid w:val="00D566E7"/>
    <w:rsid w:val="00D60535"/>
    <w:rsid w:val="00D72593"/>
    <w:rsid w:val="00D74CB8"/>
    <w:rsid w:val="00D77560"/>
    <w:rsid w:val="00D81DD1"/>
    <w:rsid w:val="00D87B6E"/>
    <w:rsid w:val="00D9560D"/>
    <w:rsid w:val="00D97F35"/>
    <w:rsid w:val="00DA7CE5"/>
    <w:rsid w:val="00DB0816"/>
    <w:rsid w:val="00DB207D"/>
    <w:rsid w:val="00DB3088"/>
    <w:rsid w:val="00DC0B7D"/>
    <w:rsid w:val="00DC0C2B"/>
    <w:rsid w:val="00DC0CAA"/>
    <w:rsid w:val="00DC0E27"/>
    <w:rsid w:val="00DC30F4"/>
    <w:rsid w:val="00DC59C4"/>
    <w:rsid w:val="00DD0756"/>
    <w:rsid w:val="00DD0A38"/>
    <w:rsid w:val="00DD2BDD"/>
    <w:rsid w:val="00DD413E"/>
    <w:rsid w:val="00DD7692"/>
    <w:rsid w:val="00DD7FAD"/>
    <w:rsid w:val="00DE429B"/>
    <w:rsid w:val="00DF3986"/>
    <w:rsid w:val="00DF4039"/>
    <w:rsid w:val="00E049EA"/>
    <w:rsid w:val="00E2548A"/>
    <w:rsid w:val="00E42EDB"/>
    <w:rsid w:val="00E4472D"/>
    <w:rsid w:val="00E513F4"/>
    <w:rsid w:val="00E60F51"/>
    <w:rsid w:val="00E6160B"/>
    <w:rsid w:val="00E660C5"/>
    <w:rsid w:val="00E73AFD"/>
    <w:rsid w:val="00E75BDA"/>
    <w:rsid w:val="00E85E23"/>
    <w:rsid w:val="00E90019"/>
    <w:rsid w:val="00E90284"/>
    <w:rsid w:val="00EA7E85"/>
    <w:rsid w:val="00EB5DF8"/>
    <w:rsid w:val="00EB5F3C"/>
    <w:rsid w:val="00EB61FA"/>
    <w:rsid w:val="00EC1695"/>
    <w:rsid w:val="00EC3953"/>
    <w:rsid w:val="00EC6510"/>
    <w:rsid w:val="00ED05A1"/>
    <w:rsid w:val="00ED2408"/>
    <w:rsid w:val="00ED5602"/>
    <w:rsid w:val="00ED6267"/>
    <w:rsid w:val="00ED7CE0"/>
    <w:rsid w:val="00EE01DF"/>
    <w:rsid w:val="00EE55D5"/>
    <w:rsid w:val="00EE57E9"/>
    <w:rsid w:val="00EF4AD9"/>
    <w:rsid w:val="00F046FB"/>
    <w:rsid w:val="00F143FA"/>
    <w:rsid w:val="00F23D1F"/>
    <w:rsid w:val="00F307BA"/>
    <w:rsid w:val="00F33EF4"/>
    <w:rsid w:val="00F361A2"/>
    <w:rsid w:val="00F37541"/>
    <w:rsid w:val="00F41D10"/>
    <w:rsid w:val="00F4235B"/>
    <w:rsid w:val="00F450DF"/>
    <w:rsid w:val="00F45E11"/>
    <w:rsid w:val="00F504DC"/>
    <w:rsid w:val="00F5286B"/>
    <w:rsid w:val="00F53B60"/>
    <w:rsid w:val="00F54CC8"/>
    <w:rsid w:val="00F578A1"/>
    <w:rsid w:val="00F63326"/>
    <w:rsid w:val="00F643F2"/>
    <w:rsid w:val="00F70791"/>
    <w:rsid w:val="00F81CDC"/>
    <w:rsid w:val="00F82B9A"/>
    <w:rsid w:val="00F933E7"/>
    <w:rsid w:val="00F9613F"/>
    <w:rsid w:val="00F96ABA"/>
    <w:rsid w:val="00FA111B"/>
    <w:rsid w:val="00FD043D"/>
    <w:rsid w:val="00FD404A"/>
    <w:rsid w:val="018B443A"/>
    <w:rsid w:val="027D3037"/>
    <w:rsid w:val="03040605"/>
    <w:rsid w:val="0584959D"/>
    <w:rsid w:val="05D9FEB6"/>
    <w:rsid w:val="06BDAE70"/>
    <w:rsid w:val="09322ECF"/>
    <w:rsid w:val="0A7267ED"/>
    <w:rsid w:val="0B868805"/>
    <w:rsid w:val="0BAAAA53"/>
    <w:rsid w:val="0CD47C4D"/>
    <w:rsid w:val="0DEF8C15"/>
    <w:rsid w:val="126C44C3"/>
    <w:rsid w:val="147636E3"/>
    <w:rsid w:val="1725AD6F"/>
    <w:rsid w:val="18636BEE"/>
    <w:rsid w:val="1BD2D5A9"/>
    <w:rsid w:val="1CD98A93"/>
    <w:rsid w:val="1E429466"/>
    <w:rsid w:val="24860947"/>
    <w:rsid w:val="24D6DA5A"/>
    <w:rsid w:val="2BF9812F"/>
    <w:rsid w:val="2C10DA9A"/>
    <w:rsid w:val="2EA4978E"/>
    <w:rsid w:val="2EACC3D0"/>
    <w:rsid w:val="30131304"/>
    <w:rsid w:val="33D67EF1"/>
    <w:rsid w:val="35B9EE51"/>
    <w:rsid w:val="3644D696"/>
    <w:rsid w:val="3D2EB149"/>
    <w:rsid w:val="3ECA3A61"/>
    <w:rsid w:val="4318D0A8"/>
    <w:rsid w:val="45CA5ED8"/>
    <w:rsid w:val="4B2BDAB1"/>
    <w:rsid w:val="4B5BF1E7"/>
    <w:rsid w:val="4CC456B3"/>
    <w:rsid w:val="505AAEFB"/>
    <w:rsid w:val="51EC8A05"/>
    <w:rsid w:val="5481F8D1"/>
    <w:rsid w:val="58894207"/>
    <w:rsid w:val="58ACE6A7"/>
    <w:rsid w:val="5C55C49F"/>
    <w:rsid w:val="65BEA576"/>
    <w:rsid w:val="69DB7505"/>
    <w:rsid w:val="6AF3344B"/>
    <w:rsid w:val="6C21A0F2"/>
    <w:rsid w:val="6D7AEFE9"/>
    <w:rsid w:val="6F18CD80"/>
    <w:rsid w:val="741225BE"/>
    <w:rsid w:val="78BFBE78"/>
    <w:rsid w:val="7BBC17E2"/>
    <w:rsid w:val="7C7AEF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15B53"/>
  <w15:docId w15:val="{4B8CDEF3-6C82-467C-B8EE-5B378F7D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EF4"/>
    <w:pPr>
      <w:spacing w:after="5" w:line="250" w:lineRule="auto"/>
      <w:ind w:left="437" w:right="219"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437" w:hanging="10"/>
      <w:outlineLvl w:val="0"/>
    </w:pPr>
    <w:rPr>
      <w:rFonts w:ascii="Arial" w:eastAsia="Arial" w:hAnsi="Arial" w:cs="Arial"/>
      <w:b/>
      <w:color w:val="000000"/>
      <w:sz w:val="26"/>
    </w:rPr>
  </w:style>
  <w:style w:type="paragraph" w:styleId="Heading2">
    <w:name w:val="heading 2"/>
    <w:next w:val="Normal"/>
    <w:link w:val="Heading2Char"/>
    <w:uiPriority w:val="9"/>
    <w:unhideWhenUsed/>
    <w:qFormat/>
    <w:pPr>
      <w:keepNext/>
      <w:keepLines/>
      <w:spacing w:after="6"/>
      <w:ind w:left="437" w:hanging="10"/>
      <w:outlineLvl w:val="1"/>
    </w:pPr>
    <w:rPr>
      <w:rFonts w:ascii="Arial" w:eastAsia="Arial" w:hAnsi="Arial" w:cs="Arial"/>
      <w:b/>
      <w:color w:val="000000"/>
      <w:sz w:val="20"/>
    </w:rPr>
  </w:style>
  <w:style w:type="paragraph" w:styleId="Heading3">
    <w:name w:val="heading 3"/>
    <w:next w:val="Normal"/>
    <w:link w:val="Heading3Char"/>
    <w:uiPriority w:val="9"/>
    <w:unhideWhenUsed/>
    <w:qFormat/>
    <w:pPr>
      <w:keepNext/>
      <w:keepLines/>
      <w:spacing w:after="0"/>
      <w:ind w:left="437" w:hanging="10"/>
      <w:outlineLvl w:val="2"/>
    </w:pPr>
    <w:rPr>
      <w:rFonts w:ascii="Arial" w:eastAsia="Arial" w:hAnsi="Arial" w:cs="Arial"/>
      <w:b/>
      <w:i/>
      <w:color w:val="000000"/>
      <w:sz w:val="26"/>
    </w:rPr>
  </w:style>
  <w:style w:type="paragraph" w:styleId="Heading4">
    <w:name w:val="heading 4"/>
    <w:next w:val="Normal"/>
    <w:link w:val="Heading4Char"/>
    <w:uiPriority w:val="9"/>
    <w:unhideWhenUsed/>
    <w:qFormat/>
    <w:pPr>
      <w:keepNext/>
      <w:keepLines/>
      <w:spacing w:after="211" w:line="268" w:lineRule="auto"/>
      <w:ind w:left="437" w:hanging="10"/>
      <w:outlineLvl w:val="3"/>
    </w:pPr>
    <w:rPr>
      <w:rFonts w:ascii="Arial" w:eastAsia="Arial" w:hAnsi="Arial" w:cs="Arial"/>
      <w:b/>
      <w:color w:val="000000"/>
      <w:sz w:val="24"/>
    </w:rPr>
  </w:style>
  <w:style w:type="paragraph" w:styleId="Heading5">
    <w:name w:val="heading 5"/>
    <w:next w:val="Normal"/>
    <w:link w:val="Heading5Char"/>
    <w:uiPriority w:val="9"/>
    <w:unhideWhenUsed/>
    <w:qFormat/>
    <w:pPr>
      <w:keepNext/>
      <w:keepLines/>
      <w:spacing w:after="218"/>
      <w:ind w:left="437" w:hanging="10"/>
      <w:outlineLvl w:val="4"/>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Arial" w:eastAsia="Arial" w:hAnsi="Arial" w:cs="Arial"/>
      <w:b/>
      <w:color w:val="000000"/>
      <w:sz w:val="20"/>
    </w:rPr>
  </w:style>
  <w:style w:type="character" w:customStyle="1" w:styleId="Heading3Char">
    <w:name w:val="Heading 3 Char"/>
    <w:link w:val="Heading3"/>
    <w:rPr>
      <w:rFonts w:ascii="Arial" w:eastAsia="Arial" w:hAnsi="Arial" w:cs="Arial"/>
      <w:b/>
      <w:i/>
      <w:color w:val="000000"/>
      <w:sz w:val="26"/>
    </w:rPr>
  </w:style>
  <w:style w:type="paragraph" w:customStyle="1" w:styleId="footnotedescription">
    <w:name w:val="footnote description"/>
    <w:next w:val="Normal"/>
    <w:link w:val="footnotedescriptionChar"/>
    <w:hidden/>
    <w:pPr>
      <w:spacing w:after="0"/>
      <w:ind w:left="427"/>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5Char">
    <w:name w:val="Heading 5 Char"/>
    <w:link w:val="Heading5"/>
    <w:rPr>
      <w:rFonts w:ascii="Arial" w:eastAsia="Arial" w:hAnsi="Arial" w:cs="Arial"/>
      <w:b/>
      <w:color w:val="000000"/>
      <w:sz w:val="24"/>
      <w:u w:val="single" w:color="000000"/>
    </w:rPr>
  </w:style>
  <w:style w:type="character" w:customStyle="1" w:styleId="Heading1Char">
    <w:name w:val="Heading 1 Char"/>
    <w:link w:val="Heading1"/>
    <w:rPr>
      <w:rFonts w:ascii="Arial" w:eastAsia="Arial" w:hAnsi="Arial" w:cs="Arial"/>
      <w:b/>
      <w:color w:val="000000"/>
      <w:sz w:val="26"/>
    </w:rPr>
  </w:style>
  <w:style w:type="character" w:customStyle="1" w:styleId="Heading4Char">
    <w:name w:val="Heading 4 Char"/>
    <w:link w:val="Heading4"/>
    <w:rPr>
      <w:rFonts w:ascii="Arial" w:eastAsia="Arial" w:hAnsi="Arial" w:cs="Arial"/>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E621A"/>
    <w:pPr>
      <w:ind w:left="720"/>
      <w:contextualSpacing/>
    </w:pPr>
  </w:style>
  <w:style w:type="paragraph" w:customStyle="1" w:styleId="Default">
    <w:name w:val="Default"/>
    <w:rsid w:val="00A6018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53B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B60"/>
    <w:rPr>
      <w:rFonts w:ascii="Arial" w:eastAsia="Arial" w:hAnsi="Arial" w:cs="Arial"/>
      <w:color w:val="000000"/>
    </w:rPr>
  </w:style>
  <w:style w:type="paragraph" w:styleId="Footer">
    <w:name w:val="footer"/>
    <w:basedOn w:val="Normal"/>
    <w:link w:val="FooterChar"/>
    <w:uiPriority w:val="99"/>
    <w:unhideWhenUsed/>
    <w:rsid w:val="00F53B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B60"/>
    <w:rPr>
      <w:rFonts w:ascii="Arial" w:eastAsia="Arial" w:hAnsi="Arial" w:cs="Arial"/>
      <w:color w:val="000000"/>
    </w:rPr>
  </w:style>
  <w:style w:type="paragraph" w:styleId="NormalWeb">
    <w:name w:val="Normal (Web)"/>
    <w:basedOn w:val="Normal"/>
    <w:uiPriority w:val="99"/>
    <w:unhideWhenUsed/>
    <w:rsid w:val="00187E87"/>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F143FA"/>
    <w:rPr>
      <w:b/>
      <w:bCs/>
    </w:rPr>
  </w:style>
  <w:style w:type="character" w:styleId="Hyperlink">
    <w:name w:val="Hyperlink"/>
    <w:basedOn w:val="DefaultParagraphFont"/>
    <w:uiPriority w:val="99"/>
    <w:unhideWhenUsed/>
    <w:rsid w:val="00F143FA"/>
    <w:rPr>
      <w:color w:val="0000FF"/>
      <w:u w:val="single"/>
    </w:rPr>
  </w:style>
  <w:style w:type="table" w:styleId="TableGrid0">
    <w:name w:val="Table Grid"/>
    <w:basedOn w:val="TableNormal"/>
    <w:uiPriority w:val="39"/>
    <w:rsid w:val="005B7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6EEB"/>
    <w:rPr>
      <w:sz w:val="16"/>
      <w:szCs w:val="16"/>
    </w:rPr>
  </w:style>
  <w:style w:type="paragraph" w:styleId="CommentText">
    <w:name w:val="annotation text"/>
    <w:basedOn w:val="Normal"/>
    <w:link w:val="CommentTextChar"/>
    <w:uiPriority w:val="99"/>
    <w:unhideWhenUsed/>
    <w:rsid w:val="00A96EEB"/>
    <w:pPr>
      <w:spacing w:line="240" w:lineRule="auto"/>
    </w:pPr>
    <w:rPr>
      <w:sz w:val="20"/>
      <w:szCs w:val="20"/>
    </w:rPr>
  </w:style>
  <w:style w:type="character" w:customStyle="1" w:styleId="CommentTextChar">
    <w:name w:val="Comment Text Char"/>
    <w:basedOn w:val="DefaultParagraphFont"/>
    <w:link w:val="CommentText"/>
    <w:uiPriority w:val="99"/>
    <w:rsid w:val="00A96EE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96EEB"/>
    <w:rPr>
      <w:b/>
      <w:bCs/>
    </w:rPr>
  </w:style>
  <w:style w:type="character" w:customStyle="1" w:styleId="CommentSubjectChar">
    <w:name w:val="Comment Subject Char"/>
    <w:basedOn w:val="CommentTextChar"/>
    <w:link w:val="CommentSubject"/>
    <w:uiPriority w:val="99"/>
    <w:semiHidden/>
    <w:rsid w:val="00A96EEB"/>
    <w:rPr>
      <w:rFonts w:ascii="Arial" w:eastAsia="Arial" w:hAnsi="Arial" w:cs="Arial"/>
      <w:b/>
      <w:bCs/>
      <w:color w:val="000000"/>
      <w:sz w:val="20"/>
      <w:szCs w:val="20"/>
    </w:rPr>
  </w:style>
  <w:style w:type="paragraph" w:styleId="TOCHeading">
    <w:name w:val="TOC Heading"/>
    <w:basedOn w:val="Heading1"/>
    <w:next w:val="Normal"/>
    <w:uiPriority w:val="39"/>
    <w:unhideWhenUsed/>
    <w:qFormat/>
    <w:rsid w:val="00F70791"/>
    <w:pPr>
      <w:spacing w:before="240"/>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674544"/>
    <w:pPr>
      <w:tabs>
        <w:tab w:val="right" w:leader="dot" w:pos="14852"/>
      </w:tabs>
      <w:spacing w:after="100" w:line="259" w:lineRule="auto"/>
      <w:ind w:left="0" w:right="0" w:firstLine="0"/>
    </w:pPr>
    <w:rPr>
      <w:rFonts w:asciiTheme="minorHAnsi" w:eastAsiaTheme="minorEastAsia" w:hAnsiTheme="minorHAnsi" w:cs="Times New Roman"/>
      <w:color w:val="auto"/>
      <w:lang w:val="en-US" w:eastAsia="en-US"/>
    </w:rPr>
  </w:style>
  <w:style w:type="paragraph" w:styleId="TOC1">
    <w:name w:val="toc 1"/>
    <w:basedOn w:val="Normal"/>
    <w:next w:val="Normal"/>
    <w:autoRedefine/>
    <w:uiPriority w:val="39"/>
    <w:unhideWhenUsed/>
    <w:rsid w:val="00F70791"/>
    <w:pPr>
      <w:spacing w:after="100" w:line="259" w:lineRule="auto"/>
      <w:ind w:left="0" w:right="0" w:firstLine="0"/>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F70791"/>
    <w:pPr>
      <w:spacing w:after="100" w:line="259" w:lineRule="auto"/>
      <w:ind w:left="440" w:right="0" w:firstLine="0"/>
    </w:pPr>
    <w:rPr>
      <w:rFonts w:asciiTheme="minorHAnsi" w:eastAsiaTheme="minorEastAsia" w:hAnsiTheme="minorHAnsi" w:cs="Times New Roman"/>
      <w:color w:val="auto"/>
      <w:lang w:val="en-US" w:eastAsia="en-US"/>
    </w:rPr>
  </w:style>
  <w:style w:type="character" w:customStyle="1" w:styleId="UnresolvedMention1">
    <w:name w:val="Unresolved Mention1"/>
    <w:basedOn w:val="DefaultParagraphFont"/>
    <w:uiPriority w:val="99"/>
    <w:semiHidden/>
    <w:unhideWhenUsed/>
    <w:rsid w:val="00F82B9A"/>
    <w:rPr>
      <w:color w:val="605E5C"/>
      <w:shd w:val="clear" w:color="auto" w:fill="E1DFDD"/>
    </w:rPr>
  </w:style>
  <w:style w:type="paragraph" w:styleId="BalloonText">
    <w:name w:val="Balloon Text"/>
    <w:basedOn w:val="Normal"/>
    <w:link w:val="BalloonTextChar"/>
    <w:uiPriority w:val="99"/>
    <w:semiHidden/>
    <w:unhideWhenUsed/>
    <w:rsid w:val="005D54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444"/>
    <w:rPr>
      <w:rFonts w:ascii="Segoe UI" w:eastAsia="Arial" w:hAnsi="Segoe UI" w:cs="Segoe UI"/>
      <w:color w:val="000000"/>
      <w:sz w:val="18"/>
      <w:szCs w:val="18"/>
    </w:rPr>
  </w:style>
  <w:style w:type="paragraph" w:styleId="Revision">
    <w:name w:val="Revision"/>
    <w:hidden/>
    <w:uiPriority w:val="99"/>
    <w:semiHidden/>
    <w:rsid w:val="00EE01DF"/>
    <w:pPr>
      <w:spacing w:after="0" w:line="240" w:lineRule="auto"/>
    </w:pPr>
    <w:rPr>
      <w:rFonts w:ascii="Arial" w:eastAsia="Arial" w:hAnsi="Arial" w:cs="Arial"/>
      <w:color w:val="000000"/>
    </w:rPr>
  </w:style>
  <w:style w:type="character" w:styleId="UnresolvedMention">
    <w:name w:val="Unresolved Mention"/>
    <w:basedOn w:val="DefaultParagraphFont"/>
    <w:uiPriority w:val="99"/>
    <w:semiHidden/>
    <w:unhideWhenUsed/>
    <w:rsid w:val="002D5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tamworth.gov.uk/housing/private-sector-housing/private-sector-housing-enforcement" TargetMode="External"/><Relationship Id="rId26" Type="http://schemas.openxmlformats.org/officeDocument/2006/relationships/hyperlink" Target="https://www.tamworth.gov.uk/comments-compliments-complaints" TargetMode="External"/><Relationship Id="rId21" Type="http://schemas.openxmlformats.org/officeDocument/2006/relationships/hyperlink" Target="http://www.cps.gov.uk/publications/docs/code2010english.pdf" TargetMode="Externa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tamworth.gov.uk/sites/default/files/housing_docs/TISCCCP0103_Comments-Compliments-Complaints-Policy.pdf"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cps.gov.uk/publications/docs/code2010english.pdf" TargetMode="External"/><Relationship Id="rId29" Type="http://schemas.openxmlformats.org/officeDocument/2006/relationships/hyperlink" Target="https://www.tamworth.gov.uk/housing/private-sector-housing/private-sector-housing-enforc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amworth.gov.uk/housing/private-sector-housing/private-sector-housing-enforcement" TargetMode="Externa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ov.uk/government/publications/smoke-and-carbon-monoxide-alarms-explanatory-booklet-for-local-authorities/the-smoke-and-carbon-monoxide-alarm-england-regulations-2015-explanatory-booklet-for-local-authorities" TargetMode="External"/><Relationship Id="rId28" Type="http://schemas.openxmlformats.org/officeDocument/2006/relationships/hyperlink" Target="mailto:private-sectorhousing@tamworth.gov.u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tamworth.gov.uk/housing/private-sector-housing/private-sector-housing-enforcement"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tamworth.gov.uk/housing/private-sector-housing/private-sector-housing-enforcement" TargetMode="External"/><Relationship Id="rId27" Type="http://schemas.openxmlformats.org/officeDocument/2006/relationships/hyperlink" Target="mailto:complaints@tamworth.gov.uk" TargetMode="External"/><Relationship Id="rId30" Type="http://schemas.openxmlformats.org/officeDocument/2006/relationships/header" Target="header4.xm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2591BB42D654B89FEA11E8A7BCC80" ma:contentTypeVersion="15" ma:contentTypeDescription="Create a new document." ma:contentTypeScope="" ma:versionID="cd310c67b2c2b128d4dba46ae43936cc">
  <xsd:schema xmlns:xsd="http://www.w3.org/2001/XMLSchema" xmlns:xs="http://www.w3.org/2001/XMLSchema" xmlns:p="http://schemas.microsoft.com/office/2006/metadata/properties" xmlns:ns2="e220f2f3-ae0b-458b-b246-84464c48c047" xmlns:ns3="abb28393-9f72-4b00-9504-1d84650a8fae" targetNamespace="http://schemas.microsoft.com/office/2006/metadata/properties" ma:root="true" ma:fieldsID="cc94c18fdbc88fefa4cd18dd207ae5a4" ns2:_="" ns3:_="">
    <xsd:import namespace="e220f2f3-ae0b-458b-b246-84464c48c047"/>
    <xsd:import namespace="abb28393-9f72-4b00-9504-1d84650a8f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0f2f3-ae0b-458b-b246-84464c48c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c756cb5-3956-4aec-bb29-88b1f182652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b28393-9f72-4b00-9504-1d84650a8f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c73429-571d-4a4e-a236-f718e3d97b93}" ma:internalName="TaxCatchAll" ma:showField="CatchAllData" ma:web="abb28393-9f72-4b00-9504-1d84650a8fa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bb28393-9f72-4b00-9504-1d84650a8fae" xsi:nil="true"/>
    <lcf76f155ced4ddcb4097134ff3c332f xmlns="e220f2f3-ae0b-458b-b246-84464c48c0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E2DA42-6507-45E2-B121-B54CF0505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0f2f3-ae0b-458b-b246-84464c48c047"/>
    <ds:schemaRef ds:uri="abb28393-9f72-4b00-9504-1d84650a8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20F7D-768C-4013-9D06-D81744A48110}">
  <ds:schemaRefs>
    <ds:schemaRef ds:uri="http://schemas.openxmlformats.org/officeDocument/2006/bibliography"/>
  </ds:schemaRefs>
</ds:datastoreItem>
</file>

<file path=customXml/itemProps3.xml><?xml version="1.0" encoding="utf-8"?>
<ds:datastoreItem xmlns:ds="http://schemas.openxmlformats.org/officeDocument/2006/customXml" ds:itemID="{E8C89A6F-C5E1-4EA1-9BE4-73C5F064F199}">
  <ds:schemaRefs>
    <ds:schemaRef ds:uri="http://schemas.microsoft.com/sharepoint/v3/contenttype/forms"/>
  </ds:schemaRefs>
</ds:datastoreItem>
</file>

<file path=customXml/itemProps4.xml><?xml version="1.0" encoding="utf-8"?>
<ds:datastoreItem xmlns:ds="http://schemas.openxmlformats.org/officeDocument/2006/customXml" ds:itemID="{EBA02A66-D0D3-4247-882F-7F31C6F4235E}">
  <ds:schemaRefs>
    <ds:schemaRef ds:uri="http://schemas.microsoft.com/office/2006/metadata/properties"/>
    <ds:schemaRef ds:uri="http://schemas.microsoft.com/office/infopath/2007/PartnerControls"/>
    <ds:schemaRef ds:uri="abb28393-9f72-4b00-9504-1d84650a8fae"/>
    <ds:schemaRef ds:uri="e220f2f3-ae0b-458b-b246-84464c48c04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8452</Words>
  <Characters>48178</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Dover District Council</vt:lpstr>
    </vt:vector>
  </TitlesOfParts>
  <Company/>
  <LinksUpToDate>false</LinksUpToDate>
  <CharactersWithSpaces>56517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Dover District Council</dc:title>
  <dc:subject/>
  <dc:creator>ICT Division</dc:creator>
  <cp:keywords/>
  <cp:lastModifiedBy>Anna Toone</cp:lastModifiedBy>
  <cp:revision>3</cp:revision>
  <dcterms:created xsi:type="dcterms:W3CDTF">2026-01-05T14:51:00Z</dcterms:created>
  <dcterms:modified xsi:type="dcterms:W3CDTF">2026-01-05T15:32:00Z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0x010100F3F2591BB42D654B89FEA11E8A7BCC80</vt:lpwstr>
  </property>
</Properties>
</file>